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0FC4C39" w:rsidR="00236608" w:rsidRPr="008872E1"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923908" w:rsidRPr="00923908">
        <w:rPr>
          <w:b/>
          <w:bCs/>
          <w:snapToGrid w:val="0"/>
          <w:u w:val="single"/>
        </w:rPr>
        <w:t xml:space="preserve">Modus Operandi </w:t>
      </w:r>
      <w:r w:rsidR="00923908" w:rsidRPr="00923908">
        <w:rPr>
          <w:b/>
          <w:bCs/>
          <w:u w:val="single"/>
        </w:rPr>
        <w:t xml:space="preserve">of the open-ended forum of SBI </w:t>
      </w:r>
      <w:r w:rsidR="00923908" w:rsidRPr="00923908">
        <w:rPr>
          <w:b/>
          <w:bCs/>
          <w:snapToGrid w:val="0"/>
          <w:u w:val="single"/>
        </w:rPr>
        <w:t xml:space="preserve">for country-by-country review of </w:t>
      </w:r>
      <w:r w:rsidR="00923908" w:rsidRPr="008872E1">
        <w:rPr>
          <w:b/>
          <w:bCs/>
          <w:snapToGrid w:val="0"/>
          <w:u w:val="single"/>
        </w:rPr>
        <w:t>implementation</w:t>
      </w:r>
      <w:r w:rsidR="00923908" w:rsidRPr="008872E1">
        <w:rPr>
          <w:bCs/>
          <w:snapToGrid w:val="0"/>
          <w:u w:val="single"/>
        </w:rPr>
        <w:t xml:space="preserve"> </w:t>
      </w:r>
      <w:r w:rsidR="009A6B72" w:rsidRPr="008872E1">
        <w:rPr>
          <w:b/>
          <w:sz w:val="22"/>
          <w:szCs w:val="22"/>
          <w:u w:val="single"/>
        </w:rPr>
        <w:t>contained in CBD/SBI/3/11/ADD</w:t>
      </w:r>
      <w:r w:rsidR="00DC44E4" w:rsidRPr="008872E1">
        <w:rPr>
          <w:b/>
          <w:sz w:val="22"/>
          <w:szCs w:val="22"/>
          <w:u w:val="single"/>
        </w:rPr>
        <w:t xml:space="preserve"> </w:t>
      </w:r>
      <w:r w:rsidR="00923908" w:rsidRPr="008872E1">
        <w:rPr>
          <w:b/>
          <w:sz w:val="22"/>
          <w:szCs w:val="22"/>
          <w:u w:val="single"/>
        </w:rPr>
        <w:t>5</w:t>
      </w:r>
    </w:p>
    <w:p w14:paraId="17859718" w14:textId="77777777"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D653C9">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653C9">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25" w:type="dxa"/>
          </w:tcPr>
          <w:p w14:paraId="1B40A4A0" w14:textId="3D707A60" w:rsidR="00AF4AD0" w:rsidRPr="000C0B6C" w:rsidRDefault="00923908" w:rsidP="009A6B72">
            <w:r w:rsidRPr="000806ED">
              <w:rPr>
                <w:bCs/>
                <w:snapToGrid w:val="0"/>
                <w:color w:val="000000"/>
              </w:rPr>
              <w:t xml:space="preserve">Modus Operandi </w:t>
            </w:r>
            <w:r w:rsidRPr="000806ED">
              <w:rPr>
                <w:bCs/>
                <w:color w:val="000000"/>
              </w:rPr>
              <w:t xml:space="preserve">of the open-ended forum of SBI </w:t>
            </w:r>
            <w:r w:rsidRPr="000806ED">
              <w:rPr>
                <w:bCs/>
                <w:snapToGrid w:val="0"/>
                <w:color w:val="000000"/>
              </w:rPr>
              <w:t>for country-by-country review of implementation</w:t>
            </w:r>
            <w:r w:rsidR="00DC44E4">
              <w:t>, contained in the document CBD/SBI/3/11/Add.</w:t>
            </w:r>
            <w:r>
              <w:t>5</w:t>
            </w:r>
            <w:r w:rsidR="00DC44E4">
              <w:t>, w</w:t>
            </w:r>
            <w:r w:rsidR="00B66728">
              <w:t xml:space="preserve">hich includes a draft of </w:t>
            </w:r>
            <w:r w:rsidR="00DC44E4">
              <w:t xml:space="preserve">Annex </w:t>
            </w:r>
            <w:r>
              <w:t>D</w:t>
            </w:r>
            <w:r w:rsidR="00FF1E02">
              <w:t xml:space="preserve"> to CBD/SBI/3/CRP.5.</w:t>
            </w:r>
            <w:r w:rsidR="00DC44E4">
              <w:t xml:space="preserve"> </w:t>
            </w:r>
            <w:r w:rsidR="00414EDF">
              <w:t xml:space="preserve">This template aims to collect feedback on that Annex. </w:t>
            </w:r>
          </w:p>
        </w:tc>
      </w:tr>
      <w:tr w:rsidR="00236608" w:rsidRPr="000C0B6C" w14:paraId="6598FBAB" w14:textId="77777777" w:rsidTr="00D653C9">
        <w:trPr>
          <w:trHeight w:val="467"/>
        </w:trPr>
        <w:tc>
          <w:tcPr>
            <w:tcW w:w="9558"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480B18" w:rsidRPr="000C0B6C" w14:paraId="212CCDF4" w14:textId="77777777" w:rsidTr="00D653C9">
        <w:trPr>
          <w:trHeight w:val="270"/>
        </w:trPr>
        <w:tc>
          <w:tcPr>
            <w:tcW w:w="4133" w:type="dxa"/>
          </w:tcPr>
          <w:p w14:paraId="13CBB394" w14:textId="77777777" w:rsidR="00480B18" w:rsidRPr="000C0B6C" w:rsidRDefault="00480B18" w:rsidP="00480B18">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0AE92A38" w:rsidR="00480B18" w:rsidRPr="000C0B6C" w:rsidRDefault="00480B18" w:rsidP="00480B18">
            <w:r>
              <w:t>Galvin</w:t>
            </w:r>
          </w:p>
        </w:tc>
      </w:tr>
      <w:tr w:rsidR="00480B18" w:rsidRPr="000C0B6C" w14:paraId="70478EC8" w14:textId="77777777" w:rsidTr="00D653C9">
        <w:trPr>
          <w:trHeight w:val="270"/>
        </w:trPr>
        <w:tc>
          <w:tcPr>
            <w:tcW w:w="4133" w:type="dxa"/>
          </w:tcPr>
          <w:p w14:paraId="4EE5D0BF" w14:textId="77777777" w:rsidR="00480B18" w:rsidRPr="000C0B6C" w:rsidRDefault="00480B18" w:rsidP="00480B18">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2E056FC6" w:rsidR="00480B18" w:rsidRPr="000C0B6C" w:rsidRDefault="00480B18" w:rsidP="00480B18">
            <w:r>
              <w:t>Liese</w:t>
            </w:r>
          </w:p>
        </w:tc>
      </w:tr>
      <w:tr w:rsidR="00480B18" w:rsidRPr="000C0B6C" w14:paraId="60004B01" w14:textId="77777777" w:rsidTr="00D653C9">
        <w:trPr>
          <w:trHeight w:val="280"/>
        </w:trPr>
        <w:tc>
          <w:tcPr>
            <w:tcW w:w="4133" w:type="dxa"/>
          </w:tcPr>
          <w:p w14:paraId="043D7251" w14:textId="77777777" w:rsidR="00480B18" w:rsidRPr="000C0B6C" w:rsidRDefault="00480B18" w:rsidP="00480B18">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219DD912" w:rsidR="00480B18" w:rsidRPr="000C0B6C" w:rsidRDefault="00480B18" w:rsidP="00480B18">
            <w:r>
              <w:t>New Zealand</w:t>
            </w:r>
          </w:p>
        </w:tc>
      </w:tr>
      <w:tr w:rsidR="00480B18" w:rsidRPr="000C0B6C" w14:paraId="41DAE210" w14:textId="77777777" w:rsidTr="00D653C9">
        <w:trPr>
          <w:trHeight w:val="270"/>
        </w:trPr>
        <w:tc>
          <w:tcPr>
            <w:tcW w:w="4133" w:type="dxa"/>
          </w:tcPr>
          <w:p w14:paraId="064A5C6E" w14:textId="77777777" w:rsidR="00480B18" w:rsidRPr="000C0B6C" w:rsidRDefault="00480B18" w:rsidP="00480B18">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77777777" w:rsidR="00480B18" w:rsidRPr="000C0B6C" w:rsidRDefault="00480B18" w:rsidP="00480B18"/>
        </w:tc>
      </w:tr>
      <w:tr w:rsidR="00480B18" w:rsidRPr="000C0B6C" w14:paraId="19EAFF8D" w14:textId="77777777" w:rsidTr="00D653C9">
        <w:trPr>
          <w:trHeight w:val="280"/>
        </w:trPr>
        <w:tc>
          <w:tcPr>
            <w:tcW w:w="4133" w:type="dxa"/>
          </w:tcPr>
          <w:p w14:paraId="051F46C6" w14:textId="77777777" w:rsidR="00480B18" w:rsidRPr="000C0B6C" w:rsidRDefault="00480B18" w:rsidP="00480B18">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3F9D4EB9" w:rsidR="00480B18" w:rsidRPr="000C0B6C" w:rsidRDefault="00480B18" w:rsidP="00480B18">
            <w:r>
              <w:t>Ministry of Foreign Affairs and Trade</w:t>
            </w:r>
          </w:p>
        </w:tc>
      </w:tr>
      <w:tr w:rsidR="00480B18" w:rsidRPr="000C0B6C" w14:paraId="3310BC30" w14:textId="77777777" w:rsidTr="00D653C9">
        <w:trPr>
          <w:trHeight w:val="270"/>
        </w:trPr>
        <w:tc>
          <w:tcPr>
            <w:tcW w:w="4133" w:type="dxa"/>
          </w:tcPr>
          <w:p w14:paraId="675A80C3" w14:textId="77777777" w:rsidR="00480B18" w:rsidRPr="000C0B6C" w:rsidRDefault="00480B18" w:rsidP="00480B18">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10E1D81E" w:rsidR="00480B18" w:rsidRPr="000C0B6C" w:rsidRDefault="00480B18" w:rsidP="00480B18">
            <w:r>
              <w:t xml:space="preserve">Wellington </w:t>
            </w:r>
          </w:p>
        </w:tc>
      </w:tr>
      <w:tr w:rsidR="00480B18" w:rsidRPr="000C0B6C" w14:paraId="0303D967" w14:textId="77777777" w:rsidTr="00D653C9">
        <w:trPr>
          <w:trHeight w:val="280"/>
        </w:trPr>
        <w:tc>
          <w:tcPr>
            <w:tcW w:w="4133" w:type="dxa"/>
          </w:tcPr>
          <w:p w14:paraId="241052A2" w14:textId="77777777" w:rsidR="00480B18" w:rsidRPr="000C0B6C" w:rsidRDefault="00480B18" w:rsidP="00480B18">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6D867442" w:rsidR="00480B18" w:rsidRPr="00424060" w:rsidRDefault="00480B18" w:rsidP="00480B18">
            <w:r>
              <w:t>New Zealand</w:t>
            </w:r>
          </w:p>
        </w:tc>
      </w:tr>
      <w:tr w:rsidR="00480B18" w:rsidRPr="000C0B6C" w14:paraId="1112C88B" w14:textId="77777777" w:rsidTr="00D653C9">
        <w:trPr>
          <w:trHeight w:val="270"/>
        </w:trPr>
        <w:tc>
          <w:tcPr>
            <w:tcW w:w="4133" w:type="dxa"/>
          </w:tcPr>
          <w:p w14:paraId="45B7FB6A" w14:textId="77777777" w:rsidR="00480B18" w:rsidRPr="000C0B6C" w:rsidRDefault="00480B18" w:rsidP="00480B18">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77777777" w:rsidR="00480B18" w:rsidRPr="000C0B6C" w:rsidRDefault="00480B18" w:rsidP="00480B18"/>
        </w:tc>
      </w:tr>
      <w:tr w:rsidR="00480B18" w:rsidRPr="000C0B6C" w14:paraId="64A916DC" w14:textId="77777777" w:rsidTr="00D653C9">
        <w:trPr>
          <w:trHeight w:val="270"/>
        </w:trPr>
        <w:tc>
          <w:tcPr>
            <w:tcW w:w="4133" w:type="dxa"/>
          </w:tcPr>
          <w:p w14:paraId="18A42CE7" w14:textId="77777777" w:rsidR="00480B18" w:rsidRPr="000C0B6C" w:rsidRDefault="00480B18" w:rsidP="00480B18">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77777777" w:rsidR="00480B18" w:rsidRPr="000C0B6C" w:rsidRDefault="00480B18" w:rsidP="00480B18"/>
        </w:tc>
      </w:tr>
      <w:tr w:rsidR="00480B18" w:rsidRPr="000C0B6C" w14:paraId="7C74835B" w14:textId="77777777" w:rsidTr="00D653C9">
        <w:trPr>
          <w:trHeight w:val="233"/>
        </w:trPr>
        <w:tc>
          <w:tcPr>
            <w:tcW w:w="4133" w:type="dxa"/>
          </w:tcPr>
          <w:p w14:paraId="45DEDB26" w14:textId="77777777" w:rsidR="00480B18" w:rsidRPr="000C0B6C" w:rsidRDefault="00480B18" w:rsidP="00480B18">
            <w:pPr>
              <w:pStyle w:val="CommentSubject"/>
              <w:rPr>
                <w:sz w:val="22"/>
                <w:szCs w:val="22"/>
              </w:rPr>
            </w:pPr>
            <w:r w:rsidRPr="000C0B6C">
              <w:rPr>
                <w:sz w:val="22"/>
                <w:szCs w:val="22"/>
              </w:rPr>
              <w:t>E-mail:</w:t>
            </w:r>
          </w:p>
        </w:tc>
        <w:tc>
          <w:tcPr>
            <w:tcW w:w="5425" w:type="dxa"/>
          </w:tcPr>
          <w:p w14:paraId="118A29DB" w14:textId="642D5B02" w:rsidR="00480B18" w:rsidRPr="000C0B6C" w:rsidRDefault="00480B18" w:rsidP="00480B18">
            <w:hyperlink r:id="rId8" w:history="1">
              <w:r>
                <w:rPr>
                  <w:rStyle w:val="Hyperlink"/>
                </w:rPr>
                <w:t>Liese.galvin@mfat.govt.nz</w:t>
              </w:r>
            </w:hyperlink>
          </w:p>
        </w:tc>
      </w:tr>
      <w:tr w:rsidR="00414EDF" w:rsidRPr="000C0B6C" w14:paraId="5BF8E06D" w14:textId="77777777" w:rsidTr="00D653C9">
        <w:trPr>
          <w:trHeight w:val="404"/>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57D29CC0"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4D6BE5">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231A3301" w14:textId="5495E9E2" w:rsidR="00AD265C" w:rsidRDefault="00414EDF" w:rsidP="00FF1E02">
            <w:pPr>
              <w:rPr>
                <w:rFonts w:asciiTheme="majorBidi" w:hAnsiTheme="majorBidi" w:cstheme="majorBidi"/>
              </w:rPr>
            </w:pPr>
            <w:r>
              <w:rPr>
                <w:sz w:val="22"/>
                <w:szCs w:val="22"/>
              </w:rPr>
              <w:t xml:space="preserve">Please </w:t>
            </w:r>
            <w:r w:rsidR="00AD265C">
              <w:rPr>
                <w:sz w:val="22"/>
                <w:szCs w:val="22"/>
              </w:rPr>
              <w:t xml:space="preserve">provide </w:t>
            </w:r>
            <w:r>
              <w:rPr>
                <w:sz w:val="22"/>
                <w:szCs w:val="22"/>
              </w:rPr>
              <w:t xml:space="preserve">any general comments </w:t>
            </w:r>
            <w:r w:rsidR="00AD265C">
              <w:rPr>
                <w:sz w:val="22"/>
                <w:szCs w:val="22"/>
              </w:rPr>
              <w:t xml:space="preserve">and specific suggestions </w:t>
            </w:r>
            <w:r>
              <w:rPr>
                <w:sz w:val="22"/>
                <w:szCs w:val="22"/>
              </w:rPr>
              <w:t>on</w:t>
            </w:r>
            <w:r w:rsidR="00FF1E02">
              <w:rPr>
                <w:sz w:val="22"/>
                <w:szCs w:val="22"/>
              </w:rPr>
              <w:t xml:space="preserve"> </w:t>
            </w:r>
            <w:r w:rsidR="00AD265C">
              <w:rPr>
                <w:sz w:val="22"/>
                <w:szCs w:val="22"/>
              </w:rPr>
              <w:t xml:space="preserve">the proposed </w:t>
            </w:r>
            <w:r w:rsidR="00AD265C">
              <w:rPr>
                <w:rFonts w:asciiTheme="majorBidi" w:hAnsiTheme="majorBidi" w:cstheme="majorBidi"/>
              </w:rPr>
              <w:t>m</w:t>
            </w:r>
            <w:r w:rsidR="00AD265C" w:rsidRPr="00342E29">
              <w:rPr>
                <w:rFonts w:asciiTheme="majorBidi" w:hAnsiTheme="majorBidi" w:cstheme="majorBidi"/>
              </w:rPr>
              <w:t>odus operandi of the open-ended forum of the Subsidiary Body on Implementation for country-by-country review of implementation</w:t>
            </w:r>
            <w:r w:rsidR="00B66728">
              <w:rPr>
                <w:rFonts w:asciiTheme="majorBidi" w:hAnsiTheme="majorBidi" w:cstheme="majorBidi"/>
              </w:rPr>
              <w:t>.</w:t>
            </w:r>
          </w:p>
          <w:p w14:paraId="163A700D" w14:textId="77777777" w:rsidR="008872E1" w:rsidRDefault="008872E1" w:rsidP="00FF1E02">
            <w:pPr>
              <w:rPr>
                <w:sz w:val="22"/>
                <w:szCs w:val="22"/>
              </w:rPr>
            </w:pPr>
          </w:p>
          <w:p w14:paraId="4EB3A255" w14:textId="0342D31F" w:rsidR="00AD265C" w:rsidRPr="00424060" w:rsidRDefault="00AD265C" w:rsidP="00FF1E02">
            <w:pPr>
              <w:rPr>
                <w:rFonts w:ascii="Calibri" w:hAnsi="Calibri" w:cs="Calibri"/>
                <w:sz w:val="22"/>
                <w:szCs w:val="22"/>
              </w:rPr>
            </w:pPr>
          </w:p>
          <w:p w14:paraId="35A9F5EC" w14:textId="070F1F3D" w:rsidR="00424060" w:rsidRPr="00424060" w:rsidRDefault="00424060" w:rsidP="00FF1E02">
            <w:pPr>
              <w:rPr>
                <w:rFonts w:ascii="Calibri" w:hAnsi="Calibri" w:cs="Calibri"/>
                <w:b/>
                <w:bCs/>
                <w:sz w:val="22"/>
                <w:szCs w:val="22"/>
              </w:rPr>
            </w:pPr>
            <w:r w:rsidRPr="00424060">
              <w:rPr>
                <w:rFonts w:ascii="Calibri" w:hAnsi="Calibri" w:cs="Calibri"/>
                <w:b/>
                <w:bCs/>
                <w:sz w:val="22"/>
                <w:szCs w:val="22"/>
              </w:rPr>
              <w:t>General comments</w:t>
            </w:r>
          </w:p>
          <w:p w14:paraId="6A2E2C51" w14:textId="13A02B51" w:rsidR="00424060" w:rsidRDefault="00424060" w:rsidP="00FF1E02">
            <w:pPr>
              <w:rPr>
                <w:rFonts w:ascii="Calibri" w:hAnsi="Calibri" w:cs="Calibri"/>
                <w:sz w:val="22"/>
                <w:szCs w:val="22"/>
              </w:rPr>
            </w:pPr>
          </w:p>
          <w:p w14:paraId="6A2140D4" w14:textId="2C6FC5DA" w:rsidR="00F579DE" w:rsidRDefault="00F579DE" w:rsidP="00BF6838">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 xml:space="preserve">New Zealand welcomes this opportunity to comment on the proposed modus operandi for an open-ended forum of the Subsidiary Body for Implementation (SBI) for a country-by-country review of implementation. We think this </w:t>
            </w:r>
            <w:r w:rsidR="00594C26">
              <w:rPr>
                <w:rFonts w:ascii="Calibri" w:hAnsi="Calibri" w:cs="Calibri"/>
                <w:sz w:val="22"/>
                <w:szCs w:val="22"/>
              </w:rPr>
              <w:t xml:space="preserve">document </w:t>
            </w:r>
            <w:r>
              <w:rPr>
                <w:rFonts w:ascii="Calibri" w:hAnsi="Calibri" w:cs="Calibri"/>
                <w:sz w:val="22"/>
                <w:szCs w:val="22"/>
              </w:rPr>
              <w:t xml:space="preserve">is a useful basis for developing the modalities for an improved and strengthened </w:t>
            </w:r>
            <w:r w:rsidR="00594C26">
              <w:rPr>
                <w:rFonts w:ascii="Calibri" w:hAnsi="Calibri" w:cs="Calibri"/>
                <w:sz w:val="22"/>
                <w:szCs w:val="22"/>
              </w:rPr>
              <w:t>review function to support the implementation of the Convention and the post-2020 global biodiversity framework.</w:t>
            </w:r>
          </w:p>
          <w:p w14:paraId="5705FE35" w14:textId="66D867A7" w:rsidR="00594C26" w:rsidRDefault="00594C26" w:rsidP="00BF6838">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We consider developing a</w:t>
            </w:r>
            <w:r w:rsidR="00F83457">
              <w:rPr>
                <w:rFonts w:ascii="Calibri" w:hAnsi="Calibri" w:cs="Calibri"/>
                <w:sz w:val="22"/>
                <w:szCs w:val="22"/>
              </w:rPr>
              <w:t xml:space="preserve"> </w:t>
            </w:r>
            <w:r>
              <w:rPr>
                <w:rFonts w:ascii="Calibri" w:hAnsi="Calibri" w:cs="Calibri"/>
                <w:sz w:val="22"/>
                <w:szCs w:val="22"/>
              </w:rPr>
              <w:t>robust and comprehensive review mechanism, supported by enhanced technical reporting and review guidance</w:t>
            </w:r>
            <w:r w:rsidR="00EB22C3">
              <w:rPr>
                <w:rFonts w:ascii="Calibri" w:hAnsi="Calibri" w:cs="Calibri"/>
                <w:sz w:val="22"/>
                <w:szCs w:val="22"/>
              </w:rPr>
              <w:t xml:space="preserve"> in time</w:t>
            </w:r>
            <w:r>
              <w:rPr>
                <w:rFonts w:ascii="Calibri" w:hAnsi="Calibri" w:cs="Calibri"/>
                <w:sz w:val="22"/>
                <w:szCs w:val="22"/>
              </w:rPr>
              <w:t xml:space="preserve"> and</w:t>
            </w:r>
            <w:r w:rsidR="00F83457">
              <w:rPr>
                <w:rFonts w:ascii="Calibri" w:hAnsi="Calibri" w:cs="Calibri"/>
                <w:sz w:val="22"/>
                <w:szCs w:val="22"/>
              </w:rPr>
              <w:t xml:space="preserve"> a </w:t>
            </w:r>
            <w:r w:rsidR="00EB22C3">
              <w:rPr>
                <w:rFonts w:ascii="Calibri" w:hAnsi="Calibri" w:cs="Calibri"/>
                <w:sz w:val="22"/>
                <w:szCs w:val="22"/>
              </w:rPr>
              <w:t xml:space="preserve">future </w:t>
            </w:r>
            <w:r w:rsidR="00F83457">
              <w:rPr>
                <w:rFonts w:ascii="Calibri" w:hAnsi="Calibri" w:cs="Calibri"/>
                <w:sz w:val="22"/>
                <w:szCs w:val="22"/>
              </w:rPr>
              <w:t>role for</w:t>
            </w:r>
            <w:r>
              <w:rPr>
                <w:rFonts w:ascii="Calibri" w:hAnsi="Calibri" w:cs="Calibri"/>
                <w:sz w:val="22"/>
                <w:szCs w:val="22"/>
              </w:rPr>
              <w:t xml:space="preserve"> </w:t>
            </w:r>
            <w:r w:rsidR="00F83457">
              <w:rPr>
                <w:rFonts w:ascii="Calibri" w:hAnsi="Calibri" w:cs="Calibri"/>
                <w:sz w:val="22"/>
                <w:szCs w:val="22"/>
              </w:rPr>
              <w:t xml:space="preserve">expert review teams, will take time to develop, and may be best done in a staged manner. </w:t>
            </w:r>
          </w:p>
          <w:p w14:paraId="2B0AE0BC" w14:textId="3A2AB1E5" w:rsidR="00F83457" w:rsidRDefault="00F83457" w:rsidP="00BF6838">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lastRenderedPageBreak/>
              <w:t>Due to these complexities, we are open to developing a relatively ‘light-touch’ but well-structured model now that could be progressively improved in stages, learning from experience under the Convention as well as under other MEAs.</w:t>
            </w:r>
            <w:r w:rsidR="00094978">
              <w:rPr>
                <w:rFonts w:ascii="Calibri" w:hAnsi="Calibri" w:cs="Calibri"/>
                <w:sz w:val="22"/>
                <w:szCs w:val="22"/>
              </w:rPr>
              <w:t xml:space="preserve"> But it will be important that </w:t>
            </w:r>
            <w:r w:rsidR="00316CA7">
              <w:rPr>
                <w:rFonts w:ascii="Calibri" w:hAnsi="Calibri" w:cs="Calibri"/>
                <w:sz w:val="22"/>
                <w:szCs w:val="22"/>
              </w:rPr>
              <w:t xml:space="preserve">we set in place the necessary </w:t>
            </w:r>
            <w:r w:rsidR="00EB22C3">
              <w:rPr>
                <w:rFonts w:ascii="Calibri" w:hAnsi="Calibri" w:cs="Calibri"/>
                <w:sz w:val="22"/>
                <w:szCs w:val="22"/>
              </w:rPr>
              <w:t>building blocks now</w:t>
            </w:r>
            <w:r w:rsidR="00316CA7">
              <w:rPr>
                <w:rFonts w:ascii="Calibri" w:hAnsi="Calibri" w:cs="Calibri"/>
                <w:sz w:val="22"/>
                <w:szCs w:val="22"/>
              </w:rPr>
              <w:t xml:space="preserve"> for the development of a comprehensive, facilitative and non-punitive review mechanism, so that we future-proof </w:t>
            </w:r>
            <w:r w:rsidR="0062149F">
              <w:rPr>
                <w:rFonts w:ascii="Calibri" w:hAnsi="Calibri" w:cs="Calibri"/>
                <w:sz w:val="22"/>
                <w:szCs w:val="22"/>
              </w:rPr>
              <w:t>the mechanism by ensuring it will support</w:t>
            </w:r>
            <w:r w:rsidR="00316CA7">
              <w:rPr>
                <w:rFonts w:ascii="Calibri" w:hAnsi="Calibri" w:cs="Calibri"/>
                <w:sz w:val="22"/>
                <w:szCs w:val="22"/>
              </w:rPr>
              <w:t xml:space="preserve"> continuous improvement </w:t>
            </w:r>
            <w:r w:rsidR="0062149F">
              <w:rPr>
                <w:rFonts w:ascii="Calibri" w:hAnsi="Calibri" w:cs="Calibri"/>
                <w:sz w:val="22"/>
                <w:szCs w:val="22"/>
              </w:rPr>
              <w:t>of</w:t>
            </w:r>
            <w:r w:rsidR="00316CA7">
              <w:rPr>
                <w:rFonts w:ascii="Calibri" w:hAnsi="Calibri" w:cs="Calibri"/>
                <w:sz w:val="22"/>
                <w:szCs w:val="22"/>
              </w:rPr>
              <w:t xml:space="preserve"> our implementation of the Convention over time.</w:t>
            </w:r>
          </w:p>
          <w:p w14:paraId="74F43FC8" w14:textId="588FBE94" w:rsidR="005B2B4F" w:rsidRDefault="00786E15" w:rsidP="00BF6838">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Th</w:t>
            </w:r>
            <w:r w:rsidR="00EE2074">
              <w:rPr>
                <w:rFonts w:ascii="Calibri" w:hAnsi="Calibri" w:cs="Calibri"/>
                <w:sz w:val="22"/>
                <w:szCs w:val="22"/>
              </w:rPr>
              <w:t>is could</w:t>
            </w:r>
            <w:r>
              <w:rPr>
                <w:rFonts w:ascii="Calibri" w:hAnsi="Calibri" w:cs="Calibri"/>
                <w:sz w:val="22"/>
                <w:szCs w:val="22"/>
              </w:rPr>
              <w:t xml:space="preserve"> include ensuring that we learn from and capture good practices in </w:t>
            </w:r>
            <w:r w:rsidR="000D65BB">
              <w:rPr>
                <w:rFonts w:ascii="Calibri" w:hAnsi="Calibri" w:cs="Calibri"/>
                <w:sz w:val="22"/>
                <w:szCs w:val="22"/>
              </w:rPr>
              <w:t>P</w:t>
            </w:r>
            <w:r>
              <w:rPr>
                <w:rFonts w:ascii="Calibri" w:hAnsi="Calibri" w:cs="Calibri"/>
                <w:sz w:val="22"/>
                <w:szCs w:val="22"/>
              </w:rPr>
              <w:t xml:space="preserve">arties’ review of </w:t>
            </w:r>
            <w:r w:rsidR="000D65BB">
              <w:rPr>
                <w:rFonts w:ascii="Calibri" w:hAnsi="Calibri" w:cs="Calibri"/>
                <w:sz w:val="22"/>
                <w:szCs w:val="22"/>
              </w:rPr>
              <w:t xml:space="preserve">their </w:t>
            </w:r>
            <w:r>
              <w:rPr>
                <w:rFonts w:ascii="Calibri" w:hAnsi="Calibri" w:cs="Calibri"/>
                <w:sz w:val="22"/>
                <w:szCs w:val="22"/>
              </w:rPr>
              <w:t>implementation</w:t>
            </w:r>
            <w:r w:rsidR="000D65BB">
              <w:rPr>
                <w:rFonts w:ascii="Calibri" w:hAnsi="Calibri" w:cs="Calibri"/>
                <w:sz w:val="22"/>
                <w:szCs w:val="22"/>
              </w:rPr>
              <w:t>.</w:t>
            </w:r>
          </w:p>
          <w:p w14:paraId="73C15C5B" w14:textId="36D60A09" w:rsidR="00F83457" w:rsidRDefault="00F83457" w:rsidP="00502AE4">
            <w:pPr>
              <w:pStyle w:val="ListParagraph"/>
              <w:numPr>
                <w:ilvl w:val="0"/>
                <w:numId w:val="4"/>
              </w:numPr>
              <w:spacing w:after="120"/>
              <w:ind w:left="714" w:hanging="357"/>
              <w:contextualSpacing w:val="0"/>
              <w:rPr>
                <w:rFonts w:ascii="Calibri" w:hAnsi="Calibri" w:cs="Calibri"/>
                <w:sz w:val="22"/>
                <w:szCs w:val="22"/>
              </w:rPr>
            </w:pPr>
            <w:r>
              <w:rPr>
                <w:rFonts w:ascii="Calibri" w:hAnsi="Calibri" w:cs="Calibri"/>
                <w:sz w:val="22"/>
                <w:szCs w:val="22"/>
              </w:rPr>
              <w:t xml:space="preserve">For this reason, we </w:t>
            </w:r>
            <w:r w:rsidR="0062149F">
              <w:rPr>
                <w:rFonts w:ascii="Calibri" w:hAnsi="Calibri" w:cs="Calibri"/>
                <w:sz w:val="22"/>
                <w:szCs w:val="22"/>
              </w:rPr>
              <w:t>are</w:t>
            </w:r>
            <w:r>
              <w:rPr>
                <w:rFonts w:ascii="Calibri" w:hAnsi="Calibri" w:cs="Calibri"/>
                <w:sz w:val="22"/>
                <w:szCs w:val="22"/>
              </w:rPr>
              <w:t xml:space="preserve"> </w:t>
            </w:r>
            <w:r w:rsidR="00094978">
              <w:rPr>
                <w:rFonts w:ascii="Calibri" w:hAnsi="Calibri" w:cs="Calibri"/>
                <w:sz w:val="22"/>
                <w:szCs w:val="22"/>
              </w:rPr>
              <w:t xml:space="preserve">open to continuing </w:t>
            </w:r>
            <w:r w:rsidR="0062149F">
              <w:rPr>
                <w:rFonts w:ascii="Calibri" w:hAnsi="Calibri" w:cs="Calibri"/>
                <w:sz w:val="22"/>
                <w:szCs w:val="22"/>
              </w:rPr>
              <w:t>to develop</w:t>
            </w:r>
            <w:r w:rsidR="00094978">
              <w:rPr>
                <w:rFonts w:ascii="Calibri" w:hAnsi="Calibri" w:cs="Calibri"/>
                <w:sz w:val="22"/>
                <w:szCs w:val="22"/>
              </w:rPr>
              <w:t xml:space="preserve"> this Annex on review modalities after COP 15, in order to ensure we complete our consideration of and adopt the higher-priority Annexes on NBSAPs and Non-state actor contributions at COP 15.</w:t>
            </w:r>
          </w:p>
          <w:p w14:paraId="59D68221" w14:textId="77777777" w:rsidR="0021671D" w:rsidRPr="00424060" w:rsidRDefault="0021671D" w:rsidP="0021671D">
            <w:pPr>
              <w:pStyle w:val="ListParagraph"/>
              <w:spacing w:after="120"/>
              <w:ind w:left="714"/>
              <w:contextualSpacing w:val="0"/>
              <w:rPr>
                <w:rFonts w:ascii="Calibri" w:hAnsi="Calibri" w:cs="Calibri"/>
                <w:sz w:val="22"/>
                <w:szCs w:val="22"/>
              </w:rPr>
            </w:pPr>
          </w:p>
          <w:p w14:paraId="75386C0C" w14:textId="4B9A852E" w:rsidR="00424060" w:rsidRPr="00424060" w:rsidRDefault="00424060" w:rsidP="00FF1E02">
            <w:pPr>
              <w:rPr>
                <w:rFonts w:ascii="Calibri" w:hAnsi="Calibri" w:cs="Calibri"/>
                <w:b/>
                <w:bCs/>
                <w:sz w:val="22"/>
                <w:szCs w:val="22"/>
              </w:rPr>
            </w:pPr>
            <w:r w:rsidRPr="00424060">
              <w:rPr>
                <w:rFonts w:ascii="Calibri" w:hAnsi="Calibri" w:cs="Calibri"/>
                <w:b/>
                <w:bCs/>
                <w:sz w:val="22"/>
                <w:szCs w:val="22"/>
              </w:rPr>
              <w:t>Specific Suggestions</w:t>
            </w:r>
          </w:p>
          <w:p w14:paraId="72A54FE6" w14:textId="6109AA1F" w:rsidR="00424060" w:rsidRDefault="00424060" w:rsidP="00FF1E02">
            <w:pPr>
              <w:rPr>
                <w:rFonts w:ascii="Calibri" w:hAnsi="Calibri" w:cs="Calibri"/>
                <w:sz w:val="22"/>
                <w:szCs w:val="22"/>
              </w:rPr>
            </w:pPr>
          </w:p>
          <w:p w14:paraId="6724E0F8" w14:textId="77777777" w:rsidR="00595EA3" w:rsidRDefault="00CD0B9B" w:rsidP="00655D02">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 xml:space="preserve">We suggest further thought is given to the name of the </w:t>
            </w:r>
            <w:r w:rsidR="00642634">
              <w:rPr>
                <w:rFonts w:ascii="Calibri" w:hAnsi="Calibri" w:cs="Calibri"/>
                <w:sz w:val="22"/>
                <w:szCs w:val="22"/>
              </w:rPr>
              <w:t xml:space="preserve">review process, as ‘country-by-country’ could be understood as meaning that countries are reviewed consecutively one by one, or that each country is paired up with another one and reviewed by that country. </w:t>
            </w:r>
          </w:p>
          <w:p w14:paraId="4C481F70" w14:textId="3207D4B8" w:rsidR="00642634" w:rsidRDefault="00404740" w:rsidP="00655D02">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The title given to ‘Phase 1’ should also contain the word ‘review’ in it somewhere, as at present, ‘online dialogue’ does not reflect its important function</w:t>
            </w:r>
            <w:r w:rsidR="00595EA3">
              <w:rPr>
                <w:rFonts w:ascii="Calibri" w:hAnsi="Calibri" w:cs="Calibri"/>
                <w:sz w:val="22"/>
                <w:szCs w:val="22"/>
              </w:rPr>
              <w:t xml:space="preserve"> in relation to the review of national implementation</w:t>
            </w:r>
            <w:r>
              <w:rPr>
                <w:rFonts w:ascii="Calibri" w:hAnsi="Calibri" w:cs="Calibri"/>
                <w:sz w:val="22"/>
                <w:szCs w:val="22"/>
              </w:rPr>
              <w:t xml:space="preserve">. </w:t>
            </w:r>
            <w:r w:rsidR="00360361">
              <w:rPr>
                <w:rFonts w:ascii="Calibri" w:hAnsi="Calibri" w:cs="Calibri"/>
                <w:sz w:val="22"/>
                <w:szCs w:val="22"/>
              </w:rPr>
              <w:t>As a placeholder, we suggest, ‘Facilitative peer-review.’</w:t>
            </w:r>
          </w:p>
          <w:p w14:paraId="24D43460" w14:textId="264C6F55" w:rsidR="00642634" w:rsidRPr="00642634" w:rsidRDefault="00360361" w:rsidP="00655D02">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Further, we think</w:t>
            </w:r>
            <w:r w:rsidR="00642634" w:rsidRPr="00642634">
              <w:rPr>
                <w:rFonts w:ascii="Calibri" w:hAnsi="Calibri" w:cs="Calibri"/>
                <w:sz w:val="22"/>
                <w:szCs w:val="22"/>
              </w:rPr>
              <w:t xml:space="preserve"> that </w:t>
            </w:r>
            <w:r w:rsidR="00642634" w:rsidRPr="00360361">
              <w:rPr>
                <w:rFonts w:ascii="Calibri" w:hAnsi="Calibri" w:cs="Calibri"/>
                <w:sz w:val="22"/>
                <w:szCs w:val="22"/>
                <w:u w:val="single"/>
              </w:rPr>
              <w:t>all</w:t>
            </w:r>
            <w:r w:rsidR="00642634" w:rsidRPr="00642634">
              <w:rPr>
                <w:rFonts w:ascii="Calibri" w:hAnsi="Calibri" w:cs="Calibri"/>
                <w:sz w:val="22"/>
                <w:szCs w:val="22"/>
              </w:rPr>
              <w:t xml:space="preserve"> </w:t>
            </w:r>
            <w:r w:rsidR="00642634">
              <w:rPr>
                <w:rFonts w:ascii="Calibri" w:hAnsi="Calibri" w:cs="Calibri"/>
                <w:sz w:val="22"/>
                <w:szCs w:val="22"/>
              </w:rPr>
              <w:t>P</w:t>
            </w:r>
            <w:r w:rsidR="00642634" w:rsidRPr="00642634">
              <w:rPr>
                <w:rFonts w:ascii="Calibri" w:hAnsi="Calibri" w:cs="Calibri"/>
                <w:sz w:val="22"/>
                <w:szCs w:val="22"/>
              </w:rPr>
              <w:t xml:space="preserve">arties should be expected to take </w:t>
            </w:r>
            <w:r w:rsidR="00642634">
              <w:rPr>
                <w:rFonts w:ascii="Calibri" w:hAnsi="Calibri" w:cs="Calibri"/>
                <w:sz w:val="22"/>
                <w:szCs w:val="22"/>
              </w:rPr>
              <w:t xml:space="preserve">part in a review of </w:t>
            </w:r>
            <w:r w:rsidR="00404740">
              <w:rPr>
                <w:rFonts w:ascii="Calibri" w:hAnsi="Calibri" w:cs="Calibri"/>
                <w:sz w:val="22"/>
                <w:szCs w:val="22"/>
              </w:rPr>
              <w:t>implementation</w:t>
            </w:r>
            <w:r w:rsidR="00642634">
              <w:rPr>
                <w:rFonts w:ascii="Calibri" w:hAnsi="Calibri" w:cs="Calibri"/>
                <w:sz w:val="22"/>
                <w:szCs w:val="22"/>
              </w:rPr>
              <w:t xml:space="preserve">, </w:t>
            </w:r>
            <w:r w:rsidR="00595EA3">
              <w:rPr>
                <w:rFonts w:ascii="Calibri" w:hAnsi="Calibri" w:cs="Calibri"/>
                <w:sz w:val="22"/>
                <w:szCs w:val="22"/>
              </w:rPr>
              <w:t>on the assumption that it will be</w:t>
            </w:r>
            <w:r w:rsidR="00642634">
              <w:rPr>
                <w:rFonts w:ascii="Calibri" w:hAnsi="Calibri" w:cs="Calibri"/>
                <w:sz w:val="22"/>
                <w:szCs w:val="22"/>
              </w:rPr>
              <w:t xml:space="preserve"> facilitative, non-punitive, not overly burdensome, </w:t>
            </w:r>
            <w:r>
              <w:rPr>
                <w:rFonts w:ascii="Calibri" w:hAnsi="Calibri" w:cs="Calibri"/>
                <w:sz w:val="22"/>
                <w:szCs w:val="22"/>
              </w:rPr>
              <w:t xml:space="preserve">will assist them to achieve their own NBSAP objectives, </w:t>
            </w:r>
            <w:r w:rsidR="00642634">
              <w:rPr>
                <w:rFonts w:ascii="Calibri" w:hAnsi="Calibri" w:cs="Calibri"/>
                <w:sz w:val="22"/>
                <w:szCs w:val="22"/>
              </w:rPr>
              <w:t xml:space="preserve">and </w:t>
            </w:r>
            <w:r w:rsidR="00595EA3">
              <w:rPr>
                <w:rFonts w:ascii="Calibri" w:hAnsi="Calibri" w:cs="Calibri"/>
                <w:sz w:val="22"/>
                <w:szCs w:val="22"/>
              </w:rPr>
              <w:t xml:space="preserve">will be </w:t>
            </w:r>
            <w:r w:rsidR="00642634">
              <w:rPr>
                <w:rFonts w:ascii="Calibri" w:hAnsi="Calibri" w:cs="Calibri"/>
                <w:sz w:val="22"/>
                <w:szCs w:val="22"/>
              </w:rPr>
              <w:t>supported by appropriate tools and guidance</w:t>
            </w:r>
            <w:r w:rsidR="00404740">
              <w:rPr>
                <w:rFonts w:ascii="Calibri" w:hAnsi="Calibri" w:cs="Calibri"/>
                <w:sz w:val="22"/>
                <w:szCs w:val="22"/>
              </w:rPr>
              <w:t>.</w:t>
            </w:r>
            <w:r w:rsidR="00642634" w:rsidRPr="00642634">
              <w:rPr>
                <w:rFonts w:ascii="Calibri" w:hAnsi="Calibri" w:cs="Calibri"/>
                <w:sz w:val="22"/>
                <w:szCs w:val="22"/>
              </w:rPr>
              <w:t xml:space="preserve"> </w:t>
            </w:r>
          </w:p>
          <w:p w14:paraId="161935C0" w14:textId="2B664E37" w:rsidR="0028164E" w:rsidRDefault="00CE1BD4" w:rsidP="00655D02">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We also suggest that Phase 1 is further elaborated, in terms of concrete step</w:t>
            </w:r>
            <w:r w:rsidR="00D07E99">
              <w:rPr>
                <w:rFonts w:ascii="Calibri" w:hAnsi="Calibri" w:cs="Calibri"/>
                <w:sz w:val="22"/>
                <w:szCs w:val="22"/>
              </w:rPr>
              <w:t>s:</w:t>
            </w:r>
          </w:p>
          <w:p w14:paraId="35CF7735" w14:textId="0C189252" w:rsidR="00D07E99" w:rsidRDefault="00D07E99" w:rsidP="00655D02">
            <w:pPr>
              <w:pStyle w:val="ListParagraph"/>
              <w:numPr>
                <w:ilvl w:val="1"/>
                <w:numId w:val="4"/>
              </w:numPr>
              <w:spacing w:after="120"/>
              <w:contextualSpacing w:val="0"/>
              <w:rPr>
                <w:rFonts w:ascii="Calibri" w:hAnsi="Calibri" w:cs="Calibri"/>
                <w:sz w:val="22"/>
                <w:szCs w:val="22"/>
              </w:rPr>
            </w:pPr>
            <w:r>
              <w:rPr>
                <w:rFonts w:ascii="Calibri" w:hAnsi="Calibri" w:cs="Calibri"/>
                <w:sz w:val="22"/>
                <w:szCs w:val="22"/>
              </w:rPr>
              <w:t xml:space="preserve">The first step could be a presentation by each </w:t>
            </w:r>
            <w:r w:rsidR="00EA5F6D">
              <w:rPr>
                <w:rFonts w:ascii="Calibri" w:hAnsi="Calibri" w:cs="Calibri"/>
                <w:sz w:val="22"/>
                <w:szCs w:val="22"/>
              </w:rPr>
              <w:t>P</w:t>
            </w:r>
            <w:r>
              <w:rPr>
                <w:rFonts w:ascii="Calibri" w:hAnsi="Calibri" w:cs="Calibri"/>
                <w:sz w:val="22"/>
                <w:szCs w:val="22"/>
              </w:rPr>
              <w:t xml:space="preserve">arty participating in the facilitative, peer-review process, </w:t>
            </w:r>
            <w:r w:rsidRPr="004D6BE5">
              <w:rPr>
                <w:rFonts w:ascii="Calibri" w:hAnsi="Calibri" w:cs="Calibri"/>
                <w:sz w:val="22"/>
                <w:szCs w:val="22"/>
              </w:rPr>
              <w:t>followed by a Q&amp;A session</w:t>
            </w:r>
            <w:r w:rsidR="00EA5F6D">
              <w:rPr>
                <w:rFonts w:ascii="Calibri" w:hAnsi="Calibri" w:cs="Calibri"/>
                <w:sz w:val="22"/>
                <w:szCs w:val="22"/>
              </w:rPr>
              <w:t>.</w:t>
            </w:r>
          </w:p>
          <w:p w14:paraId="1B615178" w14:textId="23BDBFC3" w:rsidR="00D07E99" w:rsidRDefault="00D07E99" w:rsidP="00655D02">
            <w:pPr>
              <w:pStyle w:val="ListParagraph"/>
              <w:numPr>
                <w:ilvl w:val="1"/>
                <w:numId w:val="4"/>
              </w:numPr>
              <w:spacing w:after="120"/>
              <w:contextualSpacing w:val="0"/>
              <w:rPr>
                <w:rFonts w:ascii="Calibri" w:hAnsi="Calibri" w:cs="Calibri"/>
                <w:sz w:val="22"/>
                <w:szCs w:val="22"/>
              </w:rPr>
            </w:pPr>
            <w:r>
              <w:rPr>
                <w:rFonts w:ascii="Calibri" w:hAnsi="Calibri" w:cs="Calibri"/>
                <w:sz w:val="22"/>
                <w:szCs w:val="22"/>
              </w:rPr>
              <w:t>A second step could be an</w:t>
            </w:r>
            <w:r w:rsidR="00EA5F6D">
              <w:rPr>
                <w:rFonts w:ascii="Calibri" w:hAnsi="Calibri" w:cs="Calibri"/>
                <w:sz w:val="22"/>
                <w:szCs w:val="22"/>
              </w:rPr>
              <w:t xml:space="preserve"> offline</w:t>
            </w:r>
            <w:r>
              <w:rPr>
                <w:rFonts w:ascii="Calibri" w:hAnsi="Calibri" w:cs="Calibri"/>
                <w:sz w:val="22"/>
                <w:szCs w:val="22"/>
              </w:rPr>
              <w:t xml:space="preserve"> opportunity for </w:t>
            </w:r>
            <w:r w:rsidR="00EA5F6D">
              <w:rPr>
                <w:rFonts w:ascii="Calibri" w:hAnsi="Calibri" w:cs="Calibri"/>
                <w:sz w:val="22"/>
                <w:szCs w:val="22"/>
              </w:rPr>
              <w:t>P</w:t>
            </w:r>
            <w:r>
              <w:rPr>
                <w:rFonts w:ascii="Calibri" w:hAnsi="Calibri" w:cs="Calibri"/>
                <w:sz w:val="22"/>
                <w:szCs w:val="22"/>
              </w:rPr>
              <w:t xml:space="preserve">arties or other actors to </w:t>
            </w:r>
            <w:r w:rsidR="00EA5F6D">
              <w:rPr>
                <w:rFonts w:ascii="Calibri" w:hAnsi="Calibri" w:cs="Calibri"/>
                <w:sz w:val="22"/>
                <w:szCs w:val="22"/>
              </w:rPr>
              <w:t>lodge</w:t>
            </w:r>
            <w:r>
              <w:rPr>
                <w:rFonts w:ascii="Calibri" w:hAnsi="Calibri" w:cs="Calibri"/>
                <w:sz w:val="22"/>
                <w:szCs w:val="22"/>
              </w:rPr>
              <w:t xml:space="preserve"> follow-up questions of comments, </w:t>
            </w:r>
            <w:r w:rsidR="00EA5F6D">
              <w:rPr>
                <w:rFonts w:ascii="Calibri" w:hAnsi="Calibri" w:cs="Calibri"/>
                <w:sz w:val="22"/>
                <w:szCs w:val="22"/>
              </w:rPr>
              <w:t>emailed</w:t>
            </w:r>
            <w:r>
              <w:rPr>
                <w:rFonts w:ascii="Calibri" w:hAnsi="Calibri" w:cs="Calibri"/>
                <w:sz w:val="22"/>
                <w:szCs w:val="22"/>
              </w:rPr>
              <w:t xml:space="preserve"> to and posted on a CBD Review Process submissions page. </w:t>
            </w:r>
          </w:p>
          <w:p w14:paraId="5F98DAD8" w14:textId="206A8610" w:rsidR="00D07E99" w:rsidRPr="004D6BE5" w:rsidRDefault="00D07E99" w:rsidP="00655D02">
            <w:pPr>
              <w:pStyle w:val="ListParagraph"/>
              <w:numPr>
                <w:ilvl w:val="1"/>
                <w:numId w:val="4"/>
              </w:numPr>
              <w:spacing w:after="120"/>
              <w:contextualSpacing w:val="0"/>
              <w:rPr>
                <w:rFonts w:ascii="Calibri" w:hAnsi="Calibri" w:cs="Calibri"/>
                <w:sz w:val="22"/>
                <w:szCs w:val="22"/>
              </w:rPr>
            </w:pPr>
            <w:r>
              <w:rPr>
                <w:rFonts w:ascii="Calibri" w:hAnsi="Calibri" w:cs="Calibri"/>
                <w:sz w:val="22"/>
                <w:szCs w:val="22"/>
              </w:rPr>
              <w:t xml:space="preserve">A third </w:t>
            </w:r>
            <w:r w:rsidR="00502AE4">
              <w:rPr>
                <w:rFonts w:ascii="Calibri" w:hAnsi="Calibri" w:cs="Calibri"/>
                <w:sz w:val="22"/>
                <w:szCs w:val="22"/>
              </w:rPr>
              <w:t>step</w:t>
            </w:r>
            <w:r>
              <w:rPr>
                <w:rFonts w:ascii="Calibri" w:hAnsi="Calibri" w:cs="Calibri"/>
                <w:sz w:val="22"/>
                <w:szCs w:val="22"/>
              </w:rPr>
              <w:t xml:space="preserve"> could be for the party to </w:t>
            </w:r>
            <w:r w:rsidR="00AF218E">
              <w:rPr>
                <w:rFonts w:ascii="Calibri" w:hAnsi="Calibri" w:cs="Calibri"/>
                <w:sz w:val="22"/>
                <w:szCs w:val="22"/>
              </w:rPr>
              <w:t>lodge a</w:t>
            </w:r>
            <w:r w:rsidR="00EA5F6D">
              <w:rPr>
                <w:rFonts w:ascii="Calibri" w:hAnsi="Calibri" w:cs="Calibri"/>
                <w:sz w:val="22"/>
                <w:szCs w:val="22"/>
              </w:rPr>
              <w:t xml:space="preserve"> national </w:t>
            </w:r>
            <w:r w:rsidR="00AF218E">
              <w:rPr>
                <w:rFonts w:ascii="Calibri" w:hAnsi="Calibri" w:cs="Calibri"/>
                <w:sz w:val="22"/>
                <w:szCs w:val="22"/>
              </w:rPr>
              <w:t xml:space="preserve">review report </w:t>
            </w:r>
            <w:r w:rsidR="00EA5F6D">
              <w:rPr>
                <w:rFonts w:ascii="Calibri" w:hAnsi="Calibri" w:cs="Calibri"/>
                <w:sz w:val="22"/>
                <w:szCs w:val="22"/>
              </w:rPr>
              <w:t xml:space="preserve">setting out their </w:t>
            </w:r>
            <w:r w:rsidR="00EB22C3">
              <w:rPr>
                <w:rFonts w:ascii="Calibri" w:hAnsi="Calibri" w:cs="Calibri"/>
                <w:sz w:val="22"/>
                <w:szCs w:val="22"/>
              </w:rPr>
              <w:t>self-</w:t>
            </w:r>
            <w:r w:rsidR="00EA5F6D">
              <w:rPr>
                <w:rFonts w:ascii="Calibri" w:hAnsi="Calibri" w:cs="Calibri"/>
                <w:sz w:val="22"/>
                <w:szCs w:val="22"/>
              </w:rPr>
              <w:t xml:space="preserve">identified </w:t>
            </w:r>
            <w:r w:rsidR="00AF218E">
              <w:rPr>
                <w:rFonts w:ascii="Calibri" w:hAnsi="Calibri" w:cs="Calibri"/>
                <w:sz w:val="22"/>
                <w:szCs w:val="22"/>
              </w:rPr>
              <w:t>recommendations for future improvement. (See further detail below.).</w:t>
            </w:r>
          </w:p>
          <w:p w14:paraId="3D785EC1" w14:textId="3351ADF6" w:rsidR="00CD0B9B" w:rsidRDefault="00CD0B9B" w:rsidP="00655D02">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 xml:space="preserve">We should </w:t>
            </w:r>
            <w:r w:rsidR="00EB22C3">
              <w:rPr>
                <w:rFonts w:ascii="Calibri" w:hAnsi="Calibri" w:cs="Calibri"/>
                <w:sz w:val="22"/>
                <w:szCs w:val="22"/>
              </w:rPr>
              <w:t>ensure</w:t>
            </w:r>
            <w:r w:rsidR="00595EA3">
              <w:rPr>
                <w:rFonts w:ascii="Calibri" w:hAnsi="Calibri" w:cs="Calibri"/>
                <w:sz w:val="22"/>
                <w:szCs w:val="22"/>
              </w:rPr>
              <w:t xml:space="preserve"> Phase 1 </w:t>
            </w:r>
            <w:r w:rsidR="00EB22C3">
              <w:rPr>
                <w:rFonts w:ascii="Calibri" w:hAnsi="Calibri" w:cs="Calibri"/>
                <w:sz w:val="22"/>
                <w:szCs w:val="22"/>
              </w:rPr>
              <w:t>i</w:t>
            </w:r>
            <w:r w:rsidR="00595EA3">
              <w:rPr>
                <w:rFonts w:ascii="Calibri" w:hAnsi="Calibri" w:cs="Calibri"/>
                <w:sz w:val="22"/>
                <w:szCs w:val="22"/>
              </w:rPr>
              <w:t xml:space="preserve">s </w:t>
            </w:r>
            <w:r w:rsidR="00E67352">
              <w:rPr>
                <w:rFonts w:ascii="Calibri" w:hAnsi="Calibri" w:cs="Calibri"/>
                <w:sz w:val="22"/>
                <w:szCs w:val="22"/>
              </w:rPr>
              <w:t xml:space="preserve">as </w:t>
            </w:r>
            <w:r w:rsidR="00595EA3">
              <w:rPr>
                <w:rFonts w:ascii="Calibri" w:hAnsi="Calibri" w:cs="Calibri"/>
                <w:sz w:val="22"/>
                <w:szCs w:val="22"/>
              </w:rPr>
              <w:t>efficient time</w:t>
            </w:r>
            <w:r w:rsidR="005D641E">
              <w:rPr>
                <w:rFonts w:ascii="Calibri" w:hAnsi="Calibri" w:cs="Calibri"/>
                <w:sz w:val="22"/>
                <w:szCs w:val="22"/>
              </w:rPr>
              <w:t>-wise</w:t>
            </w:r>
            <w:r w:rsidR="00595EA3">
              <w:rPr>
                <w:rFonts w:ascii="Calibri" w:hAnsi="Calibri" w:cs="Calibri"/>
                <w:sz w:val="22"/>
                <w:szCs w:val="22"/>
              </w:rPr>
              <w:t xml:space="preserve"> as possible, </w:t>
            </w:r>
            <w:r>
              <w:rPr>
                <w:rFonts w:ascii="Calibri" w:hAnsi="Calibri" w:cs="Calibri"/>
                <w:sz w:val="22"/>
                <w:szCs w:val="22"/>
              </w:rPr>
              <w:t xml:space="preserve">and explore whether two rather than three annual </w:t>
            </w:r>
            <w:r w:rsidR="005D641E">
              <w:rPr>
                <w:rFonts w:ascii="Calibri" w:hAnsi="Calibri" w:cs="Calibri"/>
                <w:sz w:val="22"/>
                <w:szCs w:val="22"/>
              </w:rPr>
              <w:t>sessions</w:t>
            </w:r>
            <w:r>
              <w:rPr>
                <w:rFonts w:ascii="Calibri" w:hAnsi="Calibri" w:cs="Calibri"/>
                <w:sz w:val="22"/>
                <w:szCs w:val="22"/>
              </w:rPr>
              <w:t xml:space="preserve"> would be sufficient, to avoid review fatigue.</w:t>
            </w:r>
          </w:p>
          <w:p w14:paraId="4816E22B" w14:textId="6E2EF2C4" w:rsidR="00AF218E" w:rsidRPr="004D6BE5" w:rsidRDefault="00AF218E" w:rsidP="00655D02">
            <w:pPr>
              <w:pStyle w:val="ListParagraph"/>
              <w:numPr>
                <w:ilvl w:val="0"/>
                <w:numId w:val="4"/>
              </w:numPr>
              <w:spacing w:after="120"/>
              <w:contextualSpacing w:val="0"/>
              <w:rPr>
                <w:rFonts w:ascii="Calibri" w:hAnsi="Calibri" w:cs="Calibri"/>
                <w:sz w:val="22"/>
                <w:szCs w:val="22"/>
              </w:rPr>
            </w:pPr>
            <w:r w:rsidRPr="004D6BE5">
              <w:rPr>
                <w:rFonts w:ascii="Calibri" w:hAnsi="Calibri" w:cs="Calibri"/>
                <w:sz w:val="22"/>
                <w:szCs w:val="22"/>
              </w:rPr>
              <w:t xml:space="preserve">On paragraph 9, </w:t>
            </w:r>
            <w:r>
              <w:rPr>
                <w:rFonts w:ascii="Calibri" w:hAnsi="Calibri" w:cs="Calibri"/>
                <w:sz w:val="22"/>
                <w:szCs w:val="22"/>
              </w:rPr>
              <w:t>New Zealand</w:t>
            </w:r>
            <w:r w:rsidRPr="004D6BE5">
              <w:rPr>
                <w:rFonts w:ascii="Calibri" w:hAnsi="Calibri" w:cs="Calibri"/>
                <w:sz w:val="22"/>
                <w:szCs w:val="22"/>
              </w:rPr>
              <w:t xml:space="preserve"> support</w:t>
            </w:r>
            <w:r w:rsidR="00EB22C3">
              <w:rPr>
                <w:rFonts w:ascii="Calibri" w:hAnsi="Calibri" w:cs="Calibri"/>
                <w:sz w:val="22"/>
                <w:szCs w:val="22"/>
              </w:rPr>
              <w:t>s</w:t>
            </w:r>
            <w:r w:rsidRPr="004D6BE5">
              <w:rPr>
                <w:rFonts w:ascii="Calibri" w:hAnsi="Calibri" w:cs="Calibri"/>
                <w:sz w:val="22"/>
                <w:szCs w:val="22"/>
              </w:rPr>
              <w:t xml:space="preserve"> the inclusion of relevant stakeholders and IPLCs.</w:t>
            </w:r>
          </w:p>
          <w:p w14:paraId="7AB9C833" w14:textId="444252CD" w:rsidR="00EB22C3" w:rsidRPr="00EA5F6D" w:rsidRDefault="00AF218E" w:rsidP="00106272">
            <w:pPr>
              <w:spacing w:before="360" w:after="120"/>
              <w:rPr>
                <w:rFonts w:ascii="Calibri" w:hAnsi="Calibri" w:cs="Calibri"/>
                <w:b/>
                <w:bCs/>
                <w:sz w:val="22"/>
                <w:szCs w:val="22"/>
              </w:rPr>
            </w:pPr>
            <w:r w:rsidRPr="00EA5F6D">
              <w:rPr>
                <w:rFonts w:ascii="Calibri" w:hAnsi="Calibri" w:cs="Calibri"/>
                <w:b/>
                <w:bCs/>
                <w:sz w:val="22"/>
                <w:szCs w:val="22"/>
              </w:rPr>
              <w:t xml:space="preserve">Capturing the outcome of each Party’s review in a report with key recommendations </w:t>
            </w:r>
          </w:p>
          <w:p w14:paraId="04C810E0" w14:textId="77777777" w:rsidR="00AF218E" w:rsidRPr="00BF6838" w:rsidRDefault="00AF218E" w:rsidP="00655D02">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 xml:space="preserve">As an outcome of Phase 1, New Zealand considers it important that there should be a </w:t>
            </w:r>
            <w:r w:rsidRPr="00BF6838">
              <w:rPr>
                <w:rFonts w:ascii="Calibri" w:hAnsi="Calibri" w:cs="Calibri"/>
                <w:sz w:val="22"/>
                <w:szCs w:val="22"/>
              </w:rPr>
              <w:t>written</w:t>
            </w:r>
            <w:r>
              <w:rPr>
                <w:rFonts w:ascii="Calibri" w:hAnsi="Calibri" w:cs="Calibri"/>
                <w:sz w:val="22"/>
                <w:szCs w:val="22"/>
              </w:rPr>
              <w:t>,</w:t>
            </w:r>
            <w:r w:rsidRPr="00BF6838">
              <w:rPr>
                <w:rFonts w:ascii="Calibri" w:hAnsi="Calibri" w:cs="Calibri"/>
                <w:sz w:val="22"/>
                <w:szCs w:val="22"/>
              </w:rPr>
              <w:t xml:space="preserve"> trackable outcome of </w:t>
            </w:r>
            <w:r>
              <w:rPr>
                <w:rFonts w:ascii="Calibri" w:hAnsi="Calibri" w:cs="Calibri"/>
                <w:sz w:val="22"/>
                <w:szCs w:val="22"/>
              </w:rPr>
              <w:t>each Party’s</w:t>
            </w:r>
            <w:r w:rsidRPr="00BF6838">
              <w:rPr>
                <w:rFonts w:ascii="Calibri" w:hAnsi="Calibri" w:cs="Calibri"/>
                <w:sz w:val="22"/>
                <w:szCs w:val="22"/>
              </w:rPr>
              <w:t xml:space="preserve"> review, which countries can use to inform and track their implementation and reporting improvements over time. As well as</w:t>
            </w:r>
            <w:r>
              <w:rPr>
                <w:rFonts w:ascii="Calibri" w:hAnsi="Calibri" w:cs="Calibri"/>
                <w:sz w:val="22"/>
                <w:szCs w:val="22"/>
              </w:rPr>
              <w:t xml:space="preserve"> providing</w:t>
            </w:r>
            <w:r w:rsidRPr="00BF6838">
              <w:rPr>
                <w:rFonts w:ascii="Calibri" w:hAnsi="Calibri" w:cs="Calibri"/>
                <w:sz w:val="22"/>
                <w:szCs w:val="22"/>
              </w:rPr>
              <w:t xml:space="preserve"> a useful external accountability tool, such </w:t>
            </w:r>
            <w:r>
              <w:rPr>
                <w:rFonts w:ascii="Calibri" w:hAnsi="Calibri" w:cs="Calibri"/>
                <w:sz w:val="22"/>
                <w:szCs w:val="22"/>
              </w:rPr>
              <w:t>a concrete</w:t>
            </w:r>
            <w:r w:rsidRPr="00BF6838">
              <w:rPr>
                <w:rFonts w:ascii="Calibri" w:hAnsi="Calibri" w:cs="Calibri"/>
                <w:sz w:val="22"/>
                <w:szCs w:val="22"/>
              </w:rPr>
              <w:t xml:space="preserve"> review output could have the potential to help strengthen </w:t>
            </w:r>
            <w:r>
              <w:rPr>
                <w:rFonts w:ascii="Calibri" w:hAnsi="Calibri" w:cs="Calibri"/>
                <w:sz w:val="22"/>
                <w:szCs w:val="22"/>
              </w:rPr>
              <w:t>implementing agencies’</w:t>
            </w:r>
            <w:r w:rsidRPr="00BF6838">
              <w:rPr>
                <w:rFonts w:ascii="Calibri" w:hAnsi="Calibri" w:cs="Calibri"/>
                <w:sz w:val="22"/>
                <w:szCs w:val="22"/>
              </w:rPr>
              <w:t xml:space="preserve"> ability to, eg, secure </w:t>
            </w:r>
            <w:r>
              <w:rPr>
                <w:rFonts w:ascii="Calibri" w:hAnsi="Calibri" w:cs="Calibri"/>
                <w:sz w:val="22"/>
                <w:szCs w:val="22"/>
              </w:rPr>
              <w:t xml:space="preserve">increased </w:t>
            </w:r>
            <w:r w:rsidRPr="00BF6838">
              <w:rPr>
                <w:rFonts w:ascii="Calibri" w:hAnsi="Calibri" w:cs="Calibri"/>
                <w:sz w:val="22"/>
                <w:szCs w:val="22"/>
              </w:rPr>
              <w:t>funding for</w:t>
            </w:r>
            <w:r>
              <w:rPr>
                <w:rFonts w:ascii="Calibri" w:hAnsi="Calibri" w:cs="Calibri"/>
                <w:sz w:val="22"/>
                <w:szCs w:val="22"/>
              </w:rPr>
              <w:t xml:space="preserve"> </w:t>
            </w:r>
            <w:r w:rsidRPr="00BF6838">
              <w:rPr>
                <w:rFonts w:ascii="Calibri" w:hAnsi="Calibri" w:cs="Calibri"/>
                <w:sz w:val="22"/>
                <w:szCs w:val="22"/>
              </w:rPr>
              <w:t>improved</w:t>
            </w:r>
            <w:r>
              <w:rPr>
                <w:rFonts w:ascii="Calibri" w:hAnsi="Calibri" w:cs="Calibri"/>
                <w:sz w:val="22"/>
                <w:szCs w:val="22"/>
              </w:rPr>
              <w:t xml:space="preserve"> </w:t>
            </w:r>
            <w:r w:rsidRPr="00BF6838">
              <w:rPr>
                <w:rFonts w:ascii="Calibri" w:hAnsi="Calibri" w:cs="Calibri"/>
                <w:sz w:val="22"/>
                <w:szCs w:val="22"/>
              </w:rPr>
              <w:t>data collection</w:t>
            </w:r>
            <w:r>
              <w:rPr>
                <w:rFonts w:ascii="Calibri" w:hAnsi="Calibri" w:cs="Calibri"/>
                <w:sz w:val="22"/>
                <w:szCs w:val="22"/>
              </w:rPr>
              <w:t xml:space="preserve">, outcomes </w:t>
            </w:r>
            <w:r w:rsidRPr="00BF6838">
              <w:rPr>
                <w:rFonts w:ascii="Calibri" w:hAnsi="Calibri" w:cs="Calibri"/>
                <w:sz w:val="22"/>
                <w:szCs w:val="22"/>
              </w:rPr>
              <w:t>monitoring</w:t>
            </w:r>
            <w:r>
              <w:rPr>
                <w:rFonts w:ascii="Calibri" w:hAnsi="Calibri" w:cs="Calibri"/>
                <w:sz w:val="22"/>
                <w:szCs w:val="22"/>
              </w:rPr>
              <w:t>, reporting and review capabilities</w:t>
            </w:r>
            <w:r w:rsidRPr="00BF6838">
              <w:rPr>
                <w:rFonts w:ascii="Calibri" w:hAnsi="Calibri" w:cs="Calibri"/>
                <w:sz w:val="22"/>
                <w:szCs w:val="22"/>
              </w:rPr>
              <w:t xml:space="preserve"> over time.</w:t>
            </w:r>
          </w:p>
          <w:p w14:paraId="0A3C275D" w14:textId="3CF207EC" w:rsidR="00AF218E" w:rsidRDefault="00AF218E" w:rsidP="00655D02">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lastRenderedPageBreak/>
              <w:t>Accordingly, we suggest that the following additional text is added to the end of paragraph 7, as follows: ‘</w:t>
            </w:r>
            <w:r w:rsidRPr="00CE1BD4">
              <w:rPr>
                <w:rFonts w:ascii="Calibri" w:hAnsi="Calibri" w:cs="Calibri"/>
                <w:b/>
                <w:bCs/>
                <w:sz w:val="22"/>
                <w:szCs w:val="22"/>
              </w:rPr>
              <w:t>Following the review, Parties would be invited to prepare and submit a short report, as a product of the review, setting out their own recommendations for their future</w:t>
            </w:r>
            <w:r w:rsidR="00F634A8">
              <w:rPr>
                <w:rFonts w:ascii="Calibri" w:hAnsi="Calibri" w:cs="Calibri"/>
                <w:b/>
                <w:bCs/>
                <w:sz w:val="22"/>
                <w:szCs w:val="22"/>
              </w:rPr>
              <w:t xml:space="preserve"> improved</w:t>
            </w:r>
            <w:r w:rsidRPr="00CE1BD4">
              <w:rPr>
                <w:rFonts w:ascii="Calibri" w:hAnsi="Calibri" w:cs="Calibri"/>
                <w:b/>
                <w:bCs/>
                <w:sz w:val="22"/>
                <w:szCs w:val="22"/>
              </w:rPr>
              <w:t xml:space="preserve"> tracking of progress in implementation towards their next review, to capture lessons learned.’</w:t>
            </w:r>
          </w:p>
          <w:p w14:paraId="40BEC0ED" w14:textId="15C6B988" w:rsidR="00AF218E" w:rsidRPr="004D6BE5" w:rsidRDefault="00AF218E" w:rsidP="00655D02">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In this way, t</w:t>
            </w:r>
            <w:r w:rsidR="00EE2074">
              <w:rPr>
                <w:rFonts w:ascii="Calibri" w:hAnsi="Calibri" w:cs="Calibri"/>
                <w:sz w:val="22"/>
                <w:szCs w:val="22"/>
              </w:rPr>
              <w:t>h</w:t>
            </w:r>
            <w:r w:rsidRPr="004D6BE5">
              <w:rPr>
                <w:rFonts w:ascii="Calibri" w:hAnsi="Calibri" w:cs="Calibri"/>
                <w:sz w:val="22"/>
                <w:szCs w:val="22"/>
              </w:rPr>
              <w:t>e outcome from the </w:t>
            </w:r>
            <w:hyperlink r:id="rId9" w:tgtFrame="_self" w:history="1">
              <w:r w:rsidRPr="004D6BE5">
                <w:rPr>
                  <w:rFonts w:ascii="Calibri" w:hAnsi="Calibri" w:cs="Calibri"/>
                  <w:sz w:val="22"/>
                  <w:szCs w:val="22"/>
                </w:rPr>
                <w:t>reviews</w:t>
              </w:r>
            </w:hyperlink>
            <w:r w:rsidRPr="004D6BE5">
              <w:rPr>
                <w:rFonts w:ascii="Calibri" w:hAnsi="Calibri" w:cs="Calibri"/>
                <w:sz w:val="22"/>
                <w:szCs w:val="22"/>
              </w:rPr>
              <w:t> </w:t>
            </w:r>
            <w:r>
              <w:rPr>
                <w:rFonts w:ascii="Calibri" w:hAnsi="Calibri" w:cs="Calibri"/>
                <w:sz w:val="22"/>
                <w:szCs w:val="22"/>
              </w:rPr>
              <w:t>could be</w:t>
            </w:r>
            <w:r w:rsidRPr="004D6BE5">
              <w:rPr>
                <w:rFonts w:ascii="Calibri" w:hAnsi="Calibri" w:cs="Calibri"/>
                <w:sz w:val="22"/>
                <w:szCs w:val="22"/>
              </w:rPr>
              <w:t xml:space="preserve"> reflected in </w:t>
            </w:r>
            <w:r w:rsidR="00F634A8">
              <w:rPr>
                <w:rFonts w:ascii="Calibri" w:hAnsi="Calibri" w:cs="Calibri"/>
                <w:sz w:val="22"/>
                <w:szCs w:val="22"/>
              </w:rPr>
              <w:t xml:space="preserve">a </w:t>
            </w:r>
            <w:r>
              <w:rPr>
                <w:rFonts w:ascii="Calibri" w:hAnsi="Calibri" w:cs="Calibri"/>
                <w:sz w:val="22"/>
                <w:szCs w:val="22"/>
              </w:rPr>
              <w:t xml:space="preserve">facilitative and non-judgmental </w:t>
            </w:r>
            <w:hyperlink r:id="rId10" w:tgtFrame="_self" w:history="1">
              <w:r w:rsidRPr="004D6BE5">
                <w:rPr>
                  <w:rFonts w:ascii="Calibri" w:hAnsi="Calibri" w:cs="Calibri"/>
                  <w:sz w:val="22"/>
                  <w:szCs w:val="22"/>
                </w:rPr>
                <w:t>review report</w:t>
              </w:r>
            </w:hyperlink>
            <w:r w:rsidRPr="004D6BE5">
              <w:rPr>
                <w:rFonts w:ascii="Calibri" w:hAnsi="Calibri" w:cs="Calibri"/>
                <w:sz w:val="22"/>
                <w:szCs w:val="22"/>
              </w:rPr>
              <w:t xml:space="preserve">, </w:t>
            </w:r>
            <w:r w:rsidR="00F634A8">
              <w:rPr>
                <w:rFonts w:ascii="Calibri" w:hAnsi="Calibri" w:cs="Calibri"/>
                <w:sz w:val="22"/>
                <w:szCs w:val="22"/>
              </w:rPr>
              <w:t xml:space="preserve">posted on a CBD review webpage, </w:t>
            </w:r>
            <w:r>
              <w:rPr>
                <w:rFonts w:ascii="Calibri" w:hAnsi="Calibri" w:cs="Calibri"/>
                <w:sz w:val="22"/>
                <w:szCs w:val="22"/>
              </w:rPr>
              <w:t>to enhance a Party’s own efforts at tracking progress in implementation</w:t>
            </w:r>
            <w:r w:rsidR="00F634A8">
              <w:rPr>
                <w:rFonts w:ascii="Calibri" w:hAnsi="Calibri" w:cs="Calibri"/>
                <w:sz w:val="22"/>
                <w:szCs w:val="22"/>
              </w:rPr>
              <w:t>, as well as build public understanding and support.</w:t>
            </w:r>
          </w:p>
          <w:p w14:paraId="6B7FE6CD" w14:textId="77777777" w:rsidR="00175083" w:rsidRPr="00AF218E" w:rsidRDefault="00175083" w:rsidP="00AF218E">
            <w:pPr>
              <w:rPr>
                <w:rFonts w:ascii="Calibri" w:hAnsi="Calibri" w:cs="Calibri"/>
                <w:sz w:val="22"/>
                <w:szCs w:val="22"/>
                <w:lang w:val="en-NZ"/>
              </w:rPr>
            </w:pPr>
          </w:p>
          <w:p w14:paraId="2DF3CAAF" w14:textId="349F89E7" w:rsidR="00175083" w:rsidRPr="00EA5F6D" w:rsidRDefault="00F634A8" w:rsidP="00655D02">
            <w:pPr>
              <w:spacing w:after="120"/>
              <w:rPr>
                <w:rFonts w:ascii="Calibri" w:hAnsi="Calibri" w:cs="Calibri"/>
                <w:b/>
                <w:bCs/>
                <w:sz w:val="22"/>
                <w:szCs w:val="22"/>
              </w:rPr>
            </w:pPr>
            <w:r>
              <w:rPr>
                <w:rFonts w:ascii="Calibri" w:hAnsi="Calibri" w:cs="Calibri"/>
                <w:b/>
                <w:bCs/>
                <w:sz w:val="22"/>
                <w:szCs w:val="22"/>
              </w:rPr>
              <w:t>Enabling</w:t>
            </w:r>
            <w:r w:rsidR="00175083" w:rsidRPr="00EA5F6D">
              <w:rPr>
                <w:rFonts w:ascii="Calibri" w:hAnsi="Calibri" w:cs="Calibri"/>
                <w:b/>
                <w:bCs/>
                <w:sz w:val="22"/>
                <w:szCs w:val="22"/>
              </w:rPr>
              <w:t xml:space="preserve"> ongoing improvement in review method</w:t>
            </w:r>
            <w:r>
              <w:rPr>
                <w:rFonts w:ascii="Calibri" w:hAnsi="Calibri" w:cs="Calibri"/>
                <w:b/>
                <w:bCs/>
                <w:sz w:val="22"/>
                <w:szCs w:val="22"/>
              </w:rPr>
              <w:t>ologie</w:t>
            </w:r>
            <w:r w:rsidR="00175083" w:rsidRPr="00EA5F6D">
              <w:rPr>
                <w:rFonts w:ascii="Calibri" w:hAnsi="Calibri" w:cs="Calibri"/>
                <w:b/>
                <w:bCs/>
                <w:sz w:val="22"/>
                <w:szCs w:val="22"/>
              </w:rPr>
              <w:t>s</w:t>
            </w:r>
          </w:p>
          <w:p w14:paraId="0E36EB87" w14:textId="0B180621" w:rsidR="00F67197" w:rsidRPr="009B50D9" w:rsidRDefault="00F67197" w:rsidP="00655D02">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 xml:space="preserve">The Phase 1 peer-review process should provide </w:t>
            </w:r>
            <w:r w:rsidR="00106272">
              <w:rPr>
                <w:rFonts w:ascii="Calibri" w:hAnsi="Calibri" w:cs="Calibri"/>
                <w:sz w:val="22"/>
                <w:szCs w:val="22"/>
              </w:rPr>
              <w:t>the</w:t>
            </w:r>
            <w:r w:rsidRPr="009B50D9">
              <w:rPr>
                <w:rFonts w:ascii="Calibri" w:hAnsi="Calibri" w:cs="Calibri"/>
                <w:sz w:val="22"/>
                <w:szCs w:val="22"/>
              </w:rPr>
              <w:t xml:space="preserve"> opportunity for ongoing practical learning around designing effective outcome evaluation measures, </w:t>
            </w:r>
            <w:r>
              <w:rPr>
                <w:rFonts w:ascii="Calibri" w:hAnsi="Calibri" w:cs="Calibri"/>
                <w:sz w:val="22"/>
                <w:szCs w:val="22"/>
              </w:rPr>
              <w:t>and</w:t>
            </w:r>
            <w:r w:rsidRPr="009B50D9">
              <w:rPr>
                <w:rFonts w:ascii="Calibri" w:hAnsi="Calibri" w:cs="Calibri"/>
                <w:sz w:val="22"/>
                <w:szCs w:val="22"/>
              </w:rPr>
              <w:t xml:space="preserve"> developing meaningful indicators for </w:t>
            </w:r>
            <w:r>
              <w:rPr>
                <w:rFonts w:ascii="Calibri" w:hAnsi="Calibri" w:cs="Calibri"/>
                <w:sz w:val="22"/>
                <w:szCs w:val="22"/>
              </w:rPr>
              <w:t>measuring progress against</w:t>
            </w:r>
            <w:r w:rsidRPr="009B50D9">
              <w:rPr>
                <w:rFonts w:ascii="Calibri" w:hAnsi="Calibri" w:cs="Calibri"/>
                <w:sz w:val="22"/>
                <w:szCs w:val="22"/>
              </w:rPr>
              <w:t xml:space="preserve"> NBSAP targets and action plan</w:t>
            </w:r>
            <w:r>
              <w:rPr>
                <w:rFonts w:ascii="Calibri" w:hAnsi="Calibri" w:cs="Calibri"/>
                <w:sz w:val="22"/>
                <w:szCs w:val="22"/>
              </w:rPr>
              <w:t>s</w:t>
            </w:r>
            <w:r w:rsidRPr="009B50D9">
              <w:rPr>
                <w:rFonts w:ascii="Calibri" w:hAnsi="Calibri" w:cs="Calibri"/>
                <w:sz w:val="22"/>
                <w:szCs w:val="22"/>
              </w:rPr>
              <w:t>.</w:t>
            </w:r>
          </w:p>
          <w:p w14:paraId="2688B250" w14:textId="6E33F9E0" w:rsidR="00F67197" w:rsidRDefault="00C53FDF" w:rsidP="00655D02">
            <w:pPr>
              <w:pStyle w:val="ListParagraph"/>
              <w:numPr>
                <w:ilvl w:val="0"/>
                <w:numId w:val="4"/>
              </w:numPr>
              <w:spacing w:after="120"/>
              <w:contextualSpacing w:val="0"/>
              <w:rPr>
                <w:rFonts w:ascii="Calibri" w:hAnsi="Calibri" w:cs="Calibri"/>
                <w:sz w:val="22"/>
                <w:szCs w:val="22"/>
              </w:rPr>
            </w:pPr>
            <w:r w:rsidRPr="009B50D9">
              <w:rPr>
                <w:rFonts w:ascii="Calibri" w:hAnsi="Calibri" w:cs="Calibri"/>
                <w:sz w:val="22"/>
                <w:szCs w:val="22"/>
              </w:rPr>
              <w:t>Throughout</w:t>
            </w:r>
            <w:r w:rsidR="005D641E" w:rsidRPr="009B50D9">
              <w:rPr>
                <w:rFonts w:ascii="Calibri" w:hAnsi="Calibri" w:cs="Calibri"/>
                <w:sz w:val="22"/>
                <w:szCs w:val="22"/>
              </w:rPr>
              <w:t xml:space="preserve"> the review process</w:t>
            </w:r>
            <w:r w:rsidR="00094094">
              <w:rPr>
                <w:rFonts w:ascii="Calibri" w:hAnsi="Calibri" w:cs="Calibri"/>
                <w:sz w:val="22"/>
                <w:szCs w:val="22"/>
              </w:rPr>
              <w:t>’s three phases</w:t>
            </w:r>
            <w:r w:rsidR="005D641E" w:rsidRPr="009B50D9">
              <w:rPr>
                <w:rFonts w:ascii="Calibri" w:hAnsi="Calibri" w:cs="Calibri"/>
                <w:sz w:val="22"/>
                <w:szCs w:val="22"/>
              </w:rPr>
              <w:t>, we think it will be important to capture insight</w:t>
            </w:r>
            <w:r w:rsidR="009B50D9" w:rsidRPr="009B50D9">
              <w:rPr>
                <w:rFonts w:ascii="Calibri" w:hAnsi="Calibri" w:cs="Calibri"/>
                <w:sz w:val="22"/>
                <w:szCs w:val="22"/>
              </w:rPr>
              <w:t>s</w:t>
            </w:r>
            <w:r w:rsidR="005D641E" w:rsidRPr="009B50D9">
              <w:rPr>
                <w:rFonts w:ascii="Calibri" w:hAnsi="Calibri" w:cs="Calibri"/>
                <w:sz w:val="22"/>
                <w:szCs w:val="22"/>
              </w:rPr>
              <w:t xml:space="preserve"> </w:t>
            </w:r>
            <w:r w:rsidR="009B50D9" w:rsidRPr="009B50D9">
              <w:rPr>
                <w:rFonts w:ascii="Calibri" w:hAnsi="Calibri" w:cs="Calibri"/>
                <w:sz w:val="22"/>
                <w:szCs w:val="22"/>
              </w:rPr>
              <w:t xml:space="preserve">for the development of </w:t>
            </w:r>
            <w:r w:rsidR="00BF6838" w:rsidRPr="009B50D9">
              <w:rPr>
                <w:rFonts w:ascii="Calibri" w:hAnsi="Calibri" w:cs="Calibri"/>
                <w:sz w:val="22"/>
                <w:szCs w:val="22"/>
              </w:rPr>
              <w:t xml:space="preserve">effective </w:t>
            </w:r>
            <w:r w:rsidR="002B1240">
              <w:rPr>
                <w:rFonts w:ascii="Calibri" w:hAnsi="Calibri" w:cs="Calibri"/>
                <w:sz w:val="22"/>
                <w:szCs w:val="22"/>
              </w:rPr>
              <w:t>methodologies for measuring and evaluating</w:t>
            </w:r>
            <w:r w:rsidR="00BF6838" w:rsidRPr="009B50D9">
              <w:rPr>
                <w:rFonts w:ascii="Calibri" w:hAnsi="Calibri" w:cs="Calibri"/>
                <w:sz w:val="22"/>
                <w:szCs w:val="22"/>
              </w:rPr>
              <w:t xml:space="preserve"> success – in terms of </w:t>
            </w:r>
            <w:r w:rsidR="00F67197" w:rsidRPr="009B50D9">
              <w:rPr>
                <w:rFonts w:ascii="Calibri" w:hAnsi="Calibri" w:cs="Calibri"/>
                <w:sz w:val="22"/>
                <w:szCs w:val="22"/>
              </w:rPr>
              <w:t xml:space="preserve">outcomes achieved, </w:t>
            </w:r>
            <w:r w:rsidR="00AF218E">
              <w:rPr>
                <w:rFonts w:ascii="Calibri" w:hAnsi="Calibri" w:cs="Calibri"/>
                <w:sz w:val="22"/>
                <w:szCs w:val="22"/>
              </w:rPr>
              <w:t>and</w:t>
            </w:r>
            <w:r w:rsidR="00F67197" w:rsidRPr="009B50D9">
              <w:rPr>
                <w:rFonts w:ascii="Calibri" w:hAnsi="Calibri" w:cs="Calibri"/>
                <w:sz w:val="22"/>
                <w:szCs w:val="22"/>
              </w:rPr>
              <w:t xml:space="preserve"> impact in terms of </w:t>
            </w:r>
            <w:r w:rsidR="00F67197">
              <w:rPr>
                <w:rFonts w:ascii="Calibri" w:hAnsi="Calibri" w:cs="Calibri"/>
                <w:sz w:val="22"/>
                <w:szCs w:val="22"/>
              </w:rPr>
              <w:t xml:space="preserve">specific </w:t>
            </w:r>
            <w:r w:rsidR="00F67197" w:rsidRPr="009B50D9">
              <w:rPr>
                <w:rFonts w:ascii="Calibri" w:hAnsi="Calibri" w:cs="Calibri"/>
                <w:sz w:val="22"/>
                <w:szCs w:val="22"/>
              </w:rPr>
              <w:t xml:space="preserve">biodiversity targets or objectives. </w:t>
            </w:r>
            <w:r w:rsidR="00F67197">
              <w:rPr>
                <w:rFonts w:ascii="Calibri" w:hAnsi="Calibri" w:cs="Calibri"/>
                <w:sz w:val="22"/>
                <w:szCs w:val="22"/>
              </w:rPr>
              <w:t xml:space="preserve">This will help to </w:t>
            </w:r>
            <w:r w:rsidR="00BF6838" w:rsidRPr="009B50D9">
              <w:rPr>
                <w:rFonts w:ascii="Calibri" w:hAnsi="Calibri" w:cs="Calibri"/>
                <w:sz w:val="22"/>
                <w:szCs w:val="22"/>
              </w:rPr>
              <w:t>inform improved outcome reporting over time, and generally promote public awareness of NBSAP implementation and effectiveness</w:t>
            </w:r>
            <w:r w:rsidR="00F67197">
              <w:rPr>
                <w:rFonts w:ascii="Calibri" w:hAnsi="Calibri" w:cs="Calibri"/>
                <w:sz w:val="22"/>
                <w:szCs w:val="22"/>
              </w:rPr>
              <w:t>.</w:t>
            </w:r>
          </w:p>
          <w:p w14:paraId="711E77E5" w14:textId="46BDC00E" w:rsidR="00EA5F6D" w:rsidRPr="00106272" w:rsidRDefault="00175083" w:rsidP="00EA5F6D">
            <w:pPr>
              <w:pStyle w:val="ListParagraph"/>
              <w:numPr>
                <w:ilvl w:val="0"/>
                <w:numId w:val="4"/>
              </w:numPr>
              <w:spacing w:after="120"/>
              <w:contextualSpacing w:val="0"/>
              <w:rPr>
                <w:rFonts w:ascii="Calibri" w:hAnsi="Calibri" w:cs="Calibri"/>
                <w:sz w:val="22"/>
                <w:szCs w:val="22"/>
              </w:rPr>
            </w:pPr>
            <w:r w:rsidRPr="00BF6838">
              <w:rPr>
                <w:rFonts w:ascii="Calibri" w:hAnsi="Calibri" w:cs="Calibri"/>
                <w:sz w:val="22"/>
                <w:szCs w:val="22"/>
              </w:rPr>
              <w:t xml:space="preserve">A </w:t>
            </w:r>
            <w:r>
              <w:rPr>
                <w:rFonts w:ascii="Calibri" w:hAnsi="Calibri" w:cs="Calibri"/>
                <w:sz w:val="22"/>
                <w:szCs w:val="22"/>
              </w:rPr>
              <w:t>potential</w:t>
            </w:r>
            <w:r w:rsidRPr="00BF6838">
              <w:rPr>
                <w:rFonts w:ascii="Calibri" w:hAnsi="Calibri" w:cs="Calibri"/>
                <w:sz w:val="22"/>
                <w:szCs w:val="22"/>
              </w:rPr>
              <w:t xml:space="preserve"> barrier to the learning value of the </w:t>
            </w:r>
            <w:r>
              <w:rPr>
                <w:rFonts w:ascii="Calibri" w:hAnsi="Calibri" w:cs="Calibri"/>
                <w:sz w:val="22"/>
                <w:szCs w:val="22"/>
              </w:rPr>
              <w:t xml:space="preserve">proposed Phase 1 review process is that not all </w:t>
            </w:r>
            <w:r w:rsidR="00EE2074">
              <w:rPr>
                <w:rFonts w:ascii="Calibri" w:hAnsi="Calibri" w:cs="Calibri"/>
                <w:sz w:val="22"/>
                <w:szCs w:val="22"/>
              </w:rPr>
              <w:t>P</w:t>
            </w:r>
            <w:r>
              <w:rPr>
                <w:rFonts w:ascii="Calibri" w:hAnsi="Calibri" w:cs="Calibri"/>
                <w:sz w:val="22"/>
                <w:szCs w:val="22"/>
              </w:rPr>
              <w:t xml:space="preserve">arties will always be able to be present for all online processes, and so able to </w:t>
            </w:r>
            <w:r w:rsidRPr="00BF6838">
              <w:rPr>
                <w:rFonts w:ascii="Calibri" w:hAnsi="Calibri" w:cs="Calibri"/>
                <w:sz w:val="22"/>
                <w:szCs w:val="22"/>
              </w:rPr>
              <w:t>experience the learnings from the process. So, there could be potential to further accelerate the future benefits of the process, eg, by producing examples of good practice reviews, or a series of illustrative PowerPoints on how countries might go about reviewing and presenting their own performance</w:t>
            </w:r>
            <w:r>
              <w:rPr>
                <w:rFonts w:ascii="Calibri" w:hAnsi="Calibri" w:cs="Calibri"/>
                <w:sz w:val="22"/>
                <w:szCs w:val="22"/>
              </w:rPr>
              <w:t>, for use by others.</w:t>
            </w:r>
          </w:p>
          <w:p w14:paraId="35639A44" w14:textId="77777777" w:rsidR="00094094" w:rsidRDefault="00094094" w:rsidP="00655D02">
            <w:pPr>
              <w:pStyle w:val="ListParagraph"/>
              <w:numPr>
                <w:ilvl w:val="0"/>
                <w:numId w:val="4"/>
              </w:numPr>
              <w:spacing w:after="120"/>
              <w:contextualSpacing w:val="0"/>
              <w:rPr>
                <w:rFonts w:ascii="Calibri" w:hAnsi="Calibri" w:cs="Calibri"/>
                <w:sz w:val="22"/>
                <w:szCs w:val="22"/>
              </w:rPr>
            </w:pPr>
            <w:r>
              <w:rPr>
                <w:rFonts w:ascii="Calibri" w:hAnsi="Calibri" w:cs="Calibri"/>
                <w:sz w:val="22"/>
                <w:szCs w:val="22"/>
              </w:rPr>
              <w:t>Further to the above points, we suggest the following specific text edits:</w:t>
            </w:r>
          </w:p>
          <w:p w14:paraId="7B2A2918" w14:textId="5562BE5A" w:rsidR="00A978EE" w:rsidRDefault="00A978EE" w:rsidP="00655D02">
            <w:pPr>
              <w:pStyle w:val="ListParagraph"/>
              <w:numPr>
                <w:ilvl w:val="1"/>
                <w:numId w:val="4"/>
              </w:numPr>
              <w:spacing w:after="120"/>
              <w:contextualSpacing w:val="0"/>
              <w:rPr>
                <w:rFonts w:ascii="Calibri" w:hAnsi="Calibri" w:cs="Calibri"/>
                <w:sz w:val="22"/>
                <w:szCs w:val="22"/>
              </w:rPr>
            </w:pPr>
            <w:r>
              <w:rPr>
                <w:rFonts w:ascii="Calibri" w:hAnsi="Calibri" w:cs="Calibri"/>
                <w:sz w:val="22"/>
                <w:szCs w:val="22"/>
              </w:rPr>
              <w:t xml:space="preserve">In paragraph 3: ‘The first phase would consist of a series of online dialogues  in which a number of Parties  would each present on </w:t>
            </w:r>
            <w:r w:rsidRPr="00FE37D2">
              <w:rPr>
                <w:rFonts w:ascii="Calibri" w:hAnsi="Calibri" w:cs="Calibri"/>
                <w:strike/>
                <w:sz w:val="22"/>
                <w:szCs w:val="22"/>
              </w:rPr>
              <w:t>various aspects</w:t>
            </w:r>
            <w:r w:rsidRPr="00FE37D2">
              <w:rPr>
                <w:rFonts w:ascii="Calibri" w:hAnsi="Calibri" w:cs="Calibri"/>
                <w:sz w:val="22"/>
                <w:szCs w:val="22"/>
              </w:rPr>
              <w:t xml:space="preserve"> </w:t>
            </w:r>
            <w:r w:rsidR="00FE37D2" w:rsidRPr="00217435">
              <w:rPr>
                <w:rFonts w:ascii="Calibri" w:hAnsi="Calibri" w:cs="Calibri"/>
                <w:b/>
                <w:bCs/>
                <w:sz w:val="22"/>
                <w:szCs w:val="22"/>
              </w:rPr>
              <w:t xml:space="preserve">the progress, outcomes and learnings </w:t>
            </w:r>
            <w:r>
              <w:rPr>
                <w:rFonts w:ascii="Calibri" w:hAnsi="Calibri" w:cs="Calibri"/>
                <w:sz w:val="22"/>
                <w:szCs w:val="22"/>
              </w:rPr>
              <w:t>of the implementation of their national biodiversity strategies and action plans (NBSAPs). The online dialogues would be held in a number of sessions ahead of each meeting of the Subsidiary Body on Implementation with a view to all Parties having the opportunity to participate at least once during the decade. The online sessions would include a discussion of successes and challenges in order to clarify as much as possible the contributing factors, the measures of success and the lessons learned in the case of the successes, and the possible strategic actions, solutions or support that could be useful in the case of the challenges. This would be an opportunity for in-depth discussions on the effectiveness of measures implemented at the national level to achieve the goals and targets of the global biodiversity framework,</w:t>
            </w:r>
            <w:r w:rsidR="00FE37D2">
              <w:rPr>
                <w:rFonts w:ascii="Calibri" w:hAnsi="Calibri" w:cs="Calibri"/>
                <w:sz w:val="22"/>
                <w:szCs w:val="22"/>
              </w:rPr>
              <w:t xml:space="preserve"> </w:t>
            </w:r>
            <w:r w:rsidR="00FE37D2" w:rsidRPr="00FE37D2">
              <w:rPr>
                <w:rFonts w:ascii="Calibri" w:hAnsi="Calibri" w:cs="Calibri"/>
                <w:b/>
                <w:bCs/>
                <w:sz w:val="22"/>
                <w:szCs w:val="22"/>
              </w:rPr>
              <w:t>how best to measure these outcomes</w:t>
            </w:r>
            <w:r w:rsidR="00FE37D2">
              <w:rPr>
                <w:rFonts w:ascii="Calibri" w:hAnsi="Calibri" w:cs="Calibri"/>
                <w:sz w:val="22"/>
                <w:szCs w:val="22"/>
              </w:rPr>
              <w:t>,</w:t>
            </w:r>
            <w:r>
              <w:rPr>
                <w:rFonts w:ascii="Calibri" w:hAnsi="Calibri" w:cs="Calibri"/>
                <w:sz w:val="22"/>
                <w:szCs w:val="22"/>
              </w:rPr>
              <w:t xml:space="preserve"> and an opportunity to present, and/or to develop, well-elaborated proposals for capacity building, technical and scientific cooperation and/or other support as needed. Experiences would be compiled and summarized.</w:t>
            </w:r>
          </w:p>
          <w:p w14:paraId="1B776798" w14:textId="76EDCB78" w:rsidR="00A978EE" w:rsidRDefault="00FE37D2" w:rsidP="00655D02">
            <w:pPr>
              <w:pStyle w:val="ListParagraph"/>
              <w:numPr>
                <w:ilvl w:val="1"/>
                <w:numId w:val="4"/>
              </w:numPr>
              <w:spacing w:after="120"/>
              <w:contextualSpacing w:val="0"/>
              <w:rPr>
                <w:rFonts w:ascii="Calibri" w:hAnsi="Calibri" w:cs="Calibri"/>
                <w:sz w:val="22"/>
                <w:szCs w:val="22"/>
              </w:rPr>
            </w:pPr>
            <w:r>
              <w:rPr>
                <w:rFonts w:ascii="Calibri" w:hAnsi="Calibri" w:cs="Calibri"/>
                <w:sz w:val="22"/>
                <w:szCs w:val="22"/>
              </w:rPr>
              <w:t>In paragraph 4:</w:t>
            </w:r>
            <w:r w:rsidR="00A978EE">
              <w:rPr>
                <w:rFonts w:ascii="Calibri" w:hAnsi="Calibri" w:cs="Calibri"/>
                <w:sz w:val="22"/>
                <w:szCs w:val="22"/>
              </w:rPr>
              <w:t xml:space="preserve"> ‘The second phase would consist of an in-session open-ended forum on review of implementation to be held during the meeting of the Subsidiary Body on Implementation. During the open-ended forum, an aggregate summary of the successes and challenges discussed during the online dialogues would be presented and discussed</w:t>
            </w:r>
            <w:r w:rsidR="00654419">
              <w:rPr>
                <w:rFonts w:ascii="Calibri" w:hAnsi="Calibri" w:cs="Calibri"/>
                <w:sz w:val="22"/>
                <w:szCs w:val="22"/>
              </w:rPr>
              <w:t xml:space="preserve">, </w:t>
            </w:r>
            <w:r w:rsidR="00654419" w:rsidRPr="00654419">
              <w:rPr>
                <w:rFonts w:ascii="Calibri" w:hAnsi="Calibri" w:cs="Calibri"/>
                <w:b/>
                <w:bCs/>
                <w:sz w:val="22"/>
                <w:szCs w:val="22"/>
              </w:rPr>
              <w:t>including best practice learnings on how to measure and present outcomes</w:t>
            </w:r>
            <w:r w:rsidR="00A978EE">
              <w:rPr>
                <w:rFonts w:ascii="Calibri" w:hAnsi="Calibri" w:cs="Calibri"/>
                <w:sz w:val="22"/>
                <w:szCs w:val="22"/>
              </w:rPr>
              <w:t>. The aggregate summary of successes</w:t>
            </w:r>
            <w:r>
              <w:rPr>
                <w:rFonts w:ascii="Calibri" w:hAnsi="Calibri" w:cs="Calibri"/>
                <w:sz w:val="22"/>
                <w:szCs w:val="22"/>
              </w:rPr>
              <w:t xml:space="preserve">, </w:t>
            </w:r>
            <w:r w:rsidRPr="00FE37D2">
              <w:rPr>
                <w:rFonts w:ascii="Calibri" w:hAnsi="Calibri" w:cs="Calibri"/>
                <w:strike/>
                <w:sz w:val="22"/>
                <w:szCs w:val="22"/>
              </w:rPr>
              <w:t>and</w:t>
            </w:r>
            <w:r>
              <w:rPr>
                <w:rFonts w:ascii="Calibri" w:hAnsi="Calibri" w:cs="Calibri"/>
                <w:sz w:val="22"/>
                <w:szCs w:val="22"/>
              </w:rPr>
              <w:t xml:space="preserve"> challenges, </w:t>
            </w:r>
            <w:r w:rsidRPr="00FE37D2">
              <w:rPr>
                <w:rFonts w:ascii="Calibri" w:hAnsi="Calibri" w:cs="Calibri"/>
                <w:b/>
                <w:bCs/>
                <w:sz w:val="22"/>
                <w:szCs w:val="22"/>
              </w:rPr>
              <w:t>and review methodology learnings</w:t>
            </w:r>
            <w:r w:rsidR="00A978EE" w:rsidRPr="00FE37D2">
              <w:rPr>
                <w:rFonts w:ascii="Calibri" w:hAnsi="Calibri" w:cs="Calibri"/>
                <w:b/>
                <w:bCs/>
                <w:sz w:val="22"/>
                <w:szCs w:val="22"/>
              </w:rPr>
              <w:t xml:space="preserve"> </w:t>
            </w:r>
            <w:r w:rsidR="00A978EE">
              <w:rPr>
                <w:rFonts w:ascii="Calibri" w:hAnsi="Calibri" w:cs="Calibri"/>
                <w:sz w:val="22"/>
                <w:szCs w:val="22"/>
              </w:rPr>
              <w:t xml:space="preserve">would be presented to the plenary of the Subsidiary Body under the agenda </w:t>
            </w:r>
            <w:r w:rsidR="00A978EE">
              <w:rPr>
                <w:rFonts w:ascii="Calibri" w:hAnsi="Calibri" w:cs="Calibri"/>
                <w:sz w:val="22"/>
                <w:szCs w:val="22"/>
              </w:rPr>
              <w:lastRenderedPageBreak/>
              <w:t>item on progress on implementation. This summary would complement or contribute to the initial stages of the global stocktakes on ambition and implementation, and the Subsidiary Body would recommend a global policy response from the Conference of the Parties as appropriate.</w:t>
            </w:r>
            <w:r w:rsidR="00106272">
              <w:rPr>
                <w:rFonts w:ascii="Calibri" w:hAnsi="Calibri" w:cs="Calibri"/>
                <w:sz w:val="22"/>
                <w:szCs w:val="22"/>
              </w:rPr>
              <w:t xml:space="preserve"> </w:t>
            </w:r>
            <w:bookmarkStart w:id="0" w:name="_GoBack"/>
            <w:bookmarkEnd w:id="0"/>
          </w:p>
          <w:p w14:paraId="76D72078" w14:textId="0E2F6CFF" w:rsidR="00A978EE" w:rsidRDefault="00A978EE" w:rsidP="00655D02">
            <w:pPr>
              <w:pStyle w:val="ListParagraph"/>
              <w:numPr>
                <w:ilvl w:val="1"/>
                <w:numId w:val="4"/>
              </w:numPr>
              <w:spacing w:after="120"/>
              <w:contextualSpacing w:val="0"/>
              <w:rPr>
                <w:rFonts w:ascii="Calibri" w:hAnsi="Calibri" w:cs="Calibri"/>
                <w:sz w:val="22"/>
                <w:szCs w:val="22"/>
              </w:rPr>
            </w:pPr>
            <w:r>
              <w:rPr>
                <w:rFonts w:ascii="Calibri" w:hAnsi="Calibri" w:cs="Calibri"/>
                <w:sz w:val="22"/>
                <w:szCs w:val="22"/>
              </w:rPr>
              <w:t>In paragraph 5: ‘The third phase of the country-by-country review would consist of an implementation exhibition to be held on the margins of each meeting of the Conference of the Parties in the post-2020 period, featuring the implementation successes and the challenges that have either been resolved or show promise of being resolved</w:t>
            </w:r>
            <w:r w:rsidR="00FE37D2">
              <w:rPr>
                <w:rFonts w:ascii="Calibri" w:hAnsi="Calibri" w:cs="Calibri"/>
                <w:sz w:val="22"/>
                <w:szCs w:val="22"/>
              </w:rPr>
              <w:t xml:space="preserve">, </w:t>
            </w:r>
            <w:r w:rsidR="00FE37D2" w:rsidRPr="00217435">
              <w:rPr>
                <w:rFonts w:ascii="Calibri" w:hAnsi="Calibri" w:cs="Calibri"/>
                <w:b/>
                <w:bCs/>
                <w:sz w:val="22"/>
                <w:szCs w:val="22"/>
              </w:rPr>
              <w:t>and demonstrate examples of best practice review methodologies for demonstrating improved outcomes for biodiversity</w:t>
            </w:r>
            <w:r>
              <w:rPr>
                <w:rFonts w:ascii="Calibri" w:hAnsi="Calibri" w:cs="Calibri"/>
                <w:sz w:val="22"/>
                <w:szCs w:val="22"/>
              </w:rPr>
              <w:t xml:space="preserve">. An international panel of experts, including experts nominated by Parties, would review the submissions to the exhibition and select cases which would be featured as notable stories </w:t>
            </w:r>
            <w:r w:rsidR="00654419" w:rsidRPr="00654419">
              <w:rPr>
                <w:rFonts w:ascii="Calibri" w:hAnsi="Calibri" w:cs="Calibri"/>
                <w:b/>
                <w:bCs/>
                <w:sz w:val="22"/>
                <w:szCs w:val="22"/>
              </w:rPr>
              <w:t>and insights</w:t>
            </w:r>
            <w:r w:rsidR="00654419">
              <w:rPr>
                <w:rFonts w:ascii="Calibri" w:hAnsi="Calibri" w:cs="Calibri"/>
                <w:sz w:val="22"/>
                <w:szCs w:val="22"/>
              </w:rPr>
              <w:t xml:space="preserve"> </w:t>
            </w:r>
            <w:r>
              <w:rPr>
                <w:rFonts w:ascii="Calibri" w:hAnsi="Calibri" w:cs="Calibri"/>
                <w:sz w:val="22"/>
                <w:szCs w:val="22"/>
              </w:rPr>
              <w:t>about implementation of the Convention. These stories could also be submitted for consideration for related international biodiversity awards, such as the Equator Initiative and Midori Prize for Biodiversity.</w:t>
            </w:r>
          </w:p>
          <w:p w14:paraId="2FF27C4B" w14:textId="1910CCCC" w:rsidR="00217435" w:rsidRDefault="00217435" w:rsidP="00655D02">
            <w:pPr>
              <w:pStyle w:val="ListParagraph"/>
              <w:numPr>
                <w:ilvl w:val="1"/>
                <w:numId w:val="4"/>
              </w:numPr>
              <w:spacing w:after="120"/>
              <w:contextualSpacing w:val="0"/>
              <w:rPr>
                <w:rFonts w:ascii="Calibri" w:hAnsi="Calibri" w:cs="Calibri"/>
                <w:sz w:val="22"/>
                <w:szCs w:val="22"/>
              </w:rPr>
            </w:pPr>
            <w:r>
              <w:rPr>
                <w:rFonts w:ascii="Calibri" w:hAnsi="Calibri" w:cs="Calibri"/>
                <w:sz w:val="22"/>
                <w:szCs w:val="22"/>
              </w:rPr>
              <w:t xml:space="preserve">In paragraph 10: </w:t>
            </w:r>
            <w:r w:rsidR="0028164E">
              <w:rPr>
                <w:rFonts w:ascii="Calibri" w:hAnsi="Calibri" w:cs="Calibri"/>
                <w:sz w:val="22"/>
                <w:szCs w:val="22"/>
              </w:rPr>
              <w:t>‘</w:t>
            </w:r>
            <w:r w:rsidRPr="00217435">
              <w:rPr>
                <w:rFonts w:ascii="Calibri" w:hAnsi="Calibri" w:cs="Calibri"/>
                <w:sz w:val="22"/>
                <w:szCs w:val="22"/>
              </w:rPr>
              <w:t>The clearing-house mechanism of the Convention could support the country-by-country review by serving as a repository of successful implementation cases</w:t>
            </w:r>
            <w:r w:rsidRPr="00217435">
              <w:rPr>
                <w:rFonts w:ascii="Calibri" w:hAnsi="Calibri" w:cs="Calibri"/>
                <w:b/>
                <w:bCs/>
                <w:sz w:val="22"/>
                <w:szCs w:val="22"/>
              </w:rPr>
              <w:t>,</w:t>
            </w:r>
            <w:r>
              <w:rPr>
                <w:rFonts w:ascii="Calibri" w:hAnsi="Calibri" w:cs="Calibri"/>
                <w:sz w:val="22"/>
                <w:szCs w:val="22"/>
              </w:rPr>
              <w:t xml:space="preserve"> </w:t>
            </w:r>
            <w:r w:rsidRPr="00217435">
              <w:rPr>
                <w:rFonts w:ascii="Calibri" w:hAnsi="Calibri" w:cs="Calibri"/>
                <w:b/>
                <w:bCs/>
                <w:sz w:val="22"/>
                <w:szCs w:val="22"/>
              </w:rPr>
              <w:t xml:space="preserve">review methodologies and </w:t>
            </w:r>
            <w:r w:rsidR="00791D9F">
              <w:rPr>
                <w:rFonts w:ascii="Calibri" w:hAnsi="Calibri" w:cs="Calibri"/>
                <w:b/>
                <w:bCs/>
                <w:sz w:val="22"/>
                <w:szCs w:val="22"/>
              </w:rPr>
              <w:t xml:space="preserve">effective progress </w:t>
            </w:r>
            <w:r w:rsidRPr="00217435">
              <w:rPr>
                <w:rFonts w:ascii="Calibri" w:hAnsi="Calibri" w:cs="Calibri"/>
                <w:b/>
                <w:bCs/>
                <w:sz w:val="22"/>
                <w:szCs w:val="22"/>
              </w:rPr>
              <w:t>communicatio</w:t>
            </w:r>
            <w:r w:rsidR="00791D9F">
              <w:rPr>
                <w:rFonts w:ascii="Calibri" w:hAnsi="Calibri" w:cs="Calibri"/>
                <w:b/>
                <w:bCs/>
                <w:sz w:val="22"/>
                <w:szCs w:val="22"/>
              </w:rPr>
              <w:t>ns</w:t>
            </w:r>
            <w:r>
              <w:rPr>
                <w:rFonts w:ascii="Calibri" w:hAnsi="Calibri" w:cs="Calibri"/>
                <w:sz w:val="22"/>
                <w:szCs w:val="22"/>
              </w:rPr>
              <w:t xml:space="preserve"> </w:t>
            </w:r>
            <w:r w:rsidRPr="00217435">
              <w:rPr>
                <w:rFonts w:ascii="Calibri" w:hAnsi="Calibri" w:cs="Calibri"/>
                <w:sz w:val="22"/>
                <w:szCs w:val="22"/>
              </w:rPr>
              <w:t xml:space="preserve">that are presented and discussed, </w:t>
            </w:r>
            <w:r w:rsidR="00791D9F" w:rsidRPr="00791D9F">
              <w:rPr>
                <w:rFonts w:ascii="Calibri" w:hAnsi="Calibri" w:cs="Calibri"/>
                <w:b/>
                <w:bCs/>
                <w:sz w:val="22"/>
                <w:szCs w:val="22"/>
              </w:rPr>
              <w:t>a repository of national review reports,</w:t>
            </w:r>
            <w:r w:rsidR="00791D9F">
              <w:rPr>
                <w:rFonts w:ascii="Calibri" w:hAnsi="Calibri" w:cs="Calibri"/>
                <w:sz w:val="22"/>
                <w:szCs w:val="22"/>
              </w:rPr>
              <w:t xml:space="preserve"> and </w:t>
            </w:r>
            <w:r w:rsidRPr="00217435">
              <w:rPr>
                <w:rFonts w:ascii="Calibri" w:hAnsi="Calibri" w:cs="Calibri"/>
                <w:sz w:val="22"/>
                <w:szCs w:val="22"/>
              </w:rPr>
              <w:t>a repository of capacity development, technical and scientific cooperation and other specific needs expressed by Parties.  Donors and partners could use the repository to better understand Party implementation support needs, and to tailor their support and respond to the needs.</w:t>
            </w:r>
          </w:p>
          <w:p w14:paraId="33985CB6" w14:textId="5749D0B8" w:rsidR="00F67197" w:rsidRPr="00F67197" w:rsidRDefault="00175083" w:rsidP="00655D02">
            <w:pPr>
              <w:pStyle w:val="ListParagraph"/>
              <w:numPr>
                <w:ilvl w:val="1"/>
                <w:numId w:val="4"/>
              </w:numPr>
              <w:spacing w:after="120"/>
              <w:contextualSpacing w:val="0"/>
              <w:rPr>
                <w:rFonts w:ascii="Calibri" w:hAnsi="Calibri" w:cs="Calibri"/>
                <w:sz w:val="22"/>
                <w:szCs w:val="22"/>
              </w:rPr>
            </w:pPr>
            <w:r>
              <w:rPr>
                <w:rFonts w:ascii="Calibri" w:hAnsi="Calibri" w:cs="Calibri"/>
                <w:sz w:val="22"/>
                <w:szCs w:val="22"/>
              </w:rPr>
              <w:t>Similarly, i</w:t>
            </w:r>
            <w:r w:rsidR="00F67197" w:rsidRPr="00F67197">
              <w:rPr>
                <w:rFonts w:ascii="Calibri" w:hAnsi="Calibri" w:cs="Calibri"/>
                <w:sz w:val="22"/>
                <w:szCs w:val="22"/>
              </w:rPr>
              <w:t>n the diagram of the proposed modus operandi, presented in paragraph 2, we support the proposed inclusion of a ‘Repository of successes and needs/proposals’, but would add to this, a ‘</w:t>
            </w:r>
            <w:r w:rsidR="00F67197" w:rsidRPr="00217435">
              <w:rPr>
                <w:rFonts w:ascii="Calibri" w:hAnsi="Calibri" w:cs="Calibri"/>
                <w:b/>
                <w:bCs/>
                <w:sz w:val="22"/>
                <w:szCs w:val="22"/>
              </w:rPr>
              <w:t xml:space="preserve">repository of best practices for reviewing </w:t>
            </w:r>
            <w:r w:rsidR="00217435" w:rsidRPr="00217435">
              <w:rPr>
                <w:rFonts w:ascii="Calibri" w:hAnsi="Calibri" w:cs="Calibri"/>
                <w:b/>
                <w:bCs/>
                <w:sz w:val="22"/>
                <w:szCs w:val="22"/>
              </w:rPr>
              <w:t>outcomes</w:t>
            </w:r>
            <w:r w:rsidR="00F67197" w:rsidRPr="00F67197">
              <w:rPr>
                <w:rFonts w:ascii="Calibri" w:hAnsi="Calibri" w:cs="Calibri"/>
                <w:sz w:val="22"/>
                <w:szCs w:val="22"/>
              </w:rPr>
              <w:t>.</w:t>
            </w:r>
            <w:r w:rsidR="00217435">
              <w:rPr>
                <w:rFonts w:ascii="Calibri" w:hAnsi="Calibri" w:cs="Calibri"/>
                <w:sz w:val="22"/>
                <w:szCs w:val="22"/>
              </w:rPr>
              <w:t>’</w:t>
            </w:r>
          </w:p>
          <w:p w14:paraId="36FDEF83" w14:textId="77777777" w:rsidR="00175083" w:rsidRDefault="00175083" w:rsidP="00175083">
            <w:pPr>
              <w:rPr>
                <w:rFonts w:ascii="Calibri" w:hAnsi="Calibri" w:cs="Calibri"/>
                <w:sz w:val="22"/>
                <w:szCs w:val="22"/>
              </w:rPr>
            </w:pPr>
          </w:p>
          <w:p w14:paraId="0B17C899" w14:textId="77777777" w:rsidR="00424060" w:rsidRPr="00424060" w:rsidRDefault="00424060" w:rsidP="00FF1E02">
            <w:pPr>
              <w:rPr>
                <w:rFonts w:ascii="Calibri" w:hAnsi="Calibri" w:cs="Calibri"/>
                <w:sz w:val="22"/>
                <w:szCs w:val="22"/>
              </w:rPr>
            </w:pPr>
          </w:p>
          <w:p w14:paraId="1C5D113D" w14:textId="397F8448" w:rsidR="00414EDF" w:rsidRPr="00414EDF" w:rsidRDefault="00414EDF" w:rsidP="00FF1E02">
            <w:pPr>
              <w:rPr>
                <w:sz w:val="22"/>
                <w:szCs w:val="22"/>
              </w:rPr>
            </w:pPr>
          </w:p>
        </w:tc>
      </w:tr>
    </w:tbl>
    <w:p w14:paraId="48DAF900" w14:textId="04DCF346" w:rsidR="00B51493" w:rsidRDefault="00236608" w:rsidP="00AE7B5B">
      <w:pPr>
        <w:jc w:val="both"/>
      </w:pPr>
      <w:r w:rsidRPr="00153018">
        <w:rPr>
          <w:i/>
          <w:sz w:val="22"/>
          <w:szCs w:val="22"/>
        </w:rPr>
        <w:lastRenderedPageBreak/>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0A83" w14:textId="77777777" w:rsidR="00F878ED" w:rsidRDefault="00F878ED" w:rsidP="00AE7B5B">
      <w:r>
        <w:separator/>
      </w:r>
    </w:p>
  </w:endnote>
  <w:endnote w:type="continuationSeparator" w:id="0">
    <w:p w14:paraId="27052764" w14:textId="77777777" w:rsidR="00F878ED" w:rsidRDefault="00F878ED"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3936E" w14:textId="77777777" w:rsidR="00F878ED" w:rsidRDefault="00F878ED" w:rsidP="00AE7B5B">
      <w:r>
        <w:separator/>
      </w:r>
    </w:p>
  </w:footnote>
  <w:footnote w:type="continuationSeparator" w:id="0">
    <w:p w14:paraId="6854F982" w14:textId="77777777" w:rsidR="00F878ED" w:rsidRDefault="00F878ED"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46A"/>
    <w:multiLevelType w:val="hybridMultilevel"/>
    <w:tmpl w:val="3864C0C2"/>
    <w:lvl w:ilvl="0" w:tplc="D084EA1E">
      <w:start w:val="5"/>
      <w:numFmt w:val="bullet"/>
      <w:lvlText w:val="-"/>
      <w:lvlJc w:val="left"/>
      <w:pPr>
        <w:ind w:left="720" w:hanging="360"/>
      </w:pPr>
      <w:rPr>
        <w:rFonts w:ascii="Times New Roman" w:eastAsia="Times New Roman" w:hAnsi="Times New Roman" w:cs="Times New Roman" w:hint="default"/>
      </w:rPr>
    </w:lvl>
    <w:lvl w:ilvl="1" w:tplc="8CFAB41C">
      <w:numFmt w:val="bullet"/>
      <w:lvlText w:val="•"/>
      <w:lvlJc w:val="left"/>
      <w:pPr>
        <w:ind w:left="1800" w:hanging="72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154043F"/>
    <w:multiLevelType w:val="hybridMultilevel"/>
    <w:tmpl w:val="4096139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323E3D74"/>
    <w:multiLevelType w:val="multilevel"/>
    <w:tmpl w:val="9C10B1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31B01"/>
    <w:multiLevelType w:val="hybridMultilevel"/>
    <w:tmpl w:val="86C0F3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739F6554"/>
    <w:multiLevelType w:val="hybridMultilevel"/>
    <w:tmpl w:val="33EEA9D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3787B"/>
    <w:rsid w:val="00094094"/>
    <w:rsid w:val="00094978"/>
    <w:rsid w:val="000A2399"/>
    <w:rsid w:val="000A65B4"/>
    <w:rsid w:val="000B73E8"/>
    <w:rsid w:val="000D65BB"/>
    <w:rsid w:val="00106272"/>
    <w:rsid w:val="00130A14"/>
    <w:rsid w:val="0016656C"/>
    <w:rsid w:val="00175083"/>
    <w:rsid w:val="001A245E"/>
    <w:rsid w:val="0021671D"/>
    <w:rsid w:val="00217435"/>
    <w:rsid w:val="00233A1E"/>
    <w:rsid w:val="00236608"/>
    <w:rsid w:val="002629C4"/>
    <w:rsid w:val="00280F6E"/>
    <w:rsid w:val="0028164E"/>
    <w:rsid w:val="002B1240"/>
    <w:rsid w:val="002E569B"/>
    <w:rsid w:val="002F460D"/>
    <w:rsid w:val="00306013"/>
    <w:rsid w:val="00316CA7"/>
    <w:rsid w:val="003448F8"/>
    <w:rsid w:val="00356406"/>
    <w:rsid w:val="00360361"/>
    <w:rsid w:val="003C3C14"/>
    <w:rsid w:val="00404740"/>
    <w:rsid w:val="00414EDF"/>
    <w:rsid w:val="00424060"/>
    <w:rsid w:val="00430346"/>
    <w:rsid w:val="00480B18"/>
    <w:rsid w:val="004844BC"/>
    <w:rsid w:val="004A03FB"/>
    <w:rsid w:val="004A4E65"/>
    <w:rsid w:val="004D6BE5"/>
    <w:rsid w:val="00502AE4"/>
    <w:rsid w:val="0053632F"/>
    <w:rsid w:val="005558F7"/>
    <w:rsid w:val="00594C26"/>
    <w:rsid w:val="00595EA3"/>
    <w:rsid w:val="005B2B4F"/>
    <w:rsid w:val="005D641E"/>
    <w:rsid w:val="0062149F"/>
    <w:rsid w:val="00642634"/>
    <w:rsid w:val="00642B36"/>
    <w:rsid w:val="00647F74"/>
    <w:rsid w:val="00654419"/>
    <w:rsid w:val="00655D02"/>
    <w:rsid w:val="00786E15"/>
    <w:rsid w:val="00791D9F"/>
    <w:rsid w:val="007C0FE5"/>
    <w:rsid w:val="007F542E"/>
    <w:rsid w:val="008872E1"/>
    <w:rsid w:val="008A6047"/>
    <w:rsid w:val="008E7015"/>
    <w:rsid w:val="00923908"/>
    <w:rsid w:val="009411F8"/>
    <w:rsid w:val="009A6B72"/>
    <w:rsid w:val="009B50D9"/>
    <w:rsid w:val="009C30DA"/>
    <w:rsid w:val="00A978EE"/>
    <w:rsid w:val="00AA377F"/>
    <w:rsid w:val="00AD265C"/>
    <w:rsid w:val="00AE113B"/>
    <w:rsid w:val="00AE7B5B"/>
    <w:rsid w:val="00AF218E"/>
    <w:rsid w:val="00AF4AD0"/>
    <w:rsid w:val="00B03A07"/>
    <w:rsid w:val="00B50167"/>
    <w:rsid w:val="00B51493"/>
    <w:rsid w:val="00B66728"/>
    <w:rsid w:val="00BE2725"/>
    <w:rsid w:val="00BF6838"/>
    <w:rsid w:val="00C413A6"/>
    <w:rsid w:val="00C53FDF"/>
    <w:rsid w:val="00C6145D"/>
    <w:rsid w:val="00C6385F"/>
    <w:rsid w:val="00CD0B9B"/>
    <w:rsid w:val="00CE1BD4"/>
    <w:rsid w:val="00D07E99"/>
    <w:rsid w:val="00D60D15"/>
    <w:rsid w:val="00D653C9"/>
    <w:rsid w:val="00D93CCA"/>
    <w:rsid w:val="00DC44E4"/>
    <w:rsid w:val="00E2476B"/>
    <w:rsid w:val="00E67352"/>
    <w:rsid w:val="00EA5F6D"/>
    <w:rsid w:val="00EB22C3"/>
    <w:rsid w:val="00EB2F0A"/>
    <w:rsid w:val="00EE2074"/>
    <w:rsid w:val="00F579DE"/>
    <w:rsid w:val="00F57CEA"/>
    <w:rsid w:val="00F61D42"/>
    <w:rsid w:val="00F634A8"/>
    <w:rsid w:val="00F67197"/>
    <w:rsid w:val="00F83457"/>
    <w:rsid w:val="00F878ED"/>
    <w:rsid w:val="00FE37D2"/>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ListParagraph">
    <w:name w:val="List Paragraph"/>
    <w:basedOn w:val="Normal"/>
    <w:link w:val="ListParagraphChar"/>
    <w:uiPriority w:val="34"/>
    <w:qFormat/>
    <w:rsid w:val="000B73E8"/>
    <w:pPr>
      <w:ind w:left="720"/>
      <w:contextualSpacing/>
    </w:pPr>
  </w:style>
  <w:style w:type="character" w:customStyle="1" w:styleId="ListParagraphChar">
    <w:name w:val="List Paragraph Char"/>
    <w:basedOn w:val="DefaultParagraphFont"/>
    <w:link w:val="ListParagraph"/>
    <w:uiPriority w:val="34"/>
    <w:qFormat/>
    <w:locked/>
    <w:rsid w:val="007C0FE5"/>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4D6BE5"/>
    <w:pPr>
      <w:spacing w:before="100" w:beforeAutospacing="1" w:after="100" w:afterAutospacing="1"/>
    </w:pPr>
    <w:rPr>
      <w:lang w:val="en-NZ" w:eastAsia="en-NZ"/>
    </w:rPr>
  </w:style>
  <w:style w:type="character" w:styleId="CommentReference">
    <w:name w:val="annotation reference"/>
    <w:basedOn w:val="DefaultParagraphFont"/>
    <w:uiPriority w:val="99"/>
    <w:semiHidden/>
    <w:unhideWhenUsed/>
    <w:rsid w:val="009411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4178">
      <w:bodyDiv w:val="1"/>
      <w:marLeft w:val="0"/>
      <w:marRight w:val="0"/>
      <w:marTop w:val="0"/>
      <w:marBottom w:val="0"/>
      <w:divBdr>
        <w:top w:val="none" w:sz="0" w:space="0" w:color="auto"/>
        <w:left w:val="none" w:sz="0" w:space="0" w:color="auto"/>
        <w:bottom w:val="none" w:sz="0" w:space="0" w:color="auto"/>
        <w:right w:val="none" w:sz="0" w:space="0" w:color="auto"/>
      </w:divBdr>
    </w:div>
    <w:div w:id="168521664">
      <w:bodyDiv w:val="1"/>
      <w:marLeft w:val="0"/>
      <w:marRight w:val="0"/>
      <w:marTop w:val="0"/>
      <w:marBottom w:val="0"/>
      <w:divBdr>
        <w:top w:val="none" w:sz="0" w:space="0" w:color="auto"/>
        <w:left w:val="none" w:sz="0" w:space="0" w:color="auto"/>
        <w:bottom w:val="none" w:sz="0" w:space="0" w:color="auto"/>
        <w:right w:val="none" w:sz="0" w:space="0" w:color="auto"/>
      </w:divBdr>
    </w:div>
    <w:div w:id="227302152">
      <w:bodyDiv w:val="1"/>
      <w:marLeft w:val="0"/>
      <w:marRight w:val="0"/>
      <w:marTop w:val="0"/>
      <w:marBottom w:val="0"/>
      <w:divBdr>
        <w:top w:val="none" w:sz="0" w:space="0" w:color="auto"/>
        <w:left w:val="none" w:sz="0" w:space="0" w:color="auto"/>
        <w:bottom w:val="none" w:sz="0" w:space="0" w:color="auto"/>
        <w:right w:val="none" w:sz="0" w:space="0" w:color="auto"/>
      </w:divBdr>
    </w:div>
    <w:div w:id="917206774">
      <w:bodyDiv w:val="1"/>
      <w:marLeft w:val="0"/>
      <w:marRight w:val="0"/>
      <w:marTop w:val="0"/>
      <w:marBottom w:val="0"/>
      <w:divBdr>
        <w:top w:val="none" w:sz="0" w:space="0" w:color="auto"/>
        <w:left w:val="none" w:sz="0" w:space="0" w:color="auto"/>
        <w:bottom w:val="none" w:sz="0" w:space="0" w:color="auto"/>
        <w:right w:val="none" w:sz="0" w:space="0" w:color="auto"/>
      </w:divBdr>
    </w:div>
    <w:div w:id="1275941651">
      <w:bodyDiv w:val="1"/>
      <w:marLeft w:val="0"/>
      <w:marRight w:val="0"/>
      <w:marTop w:val="0"/>
      <w:marBottom w:val="0"/>
      <w:divBdr>
        <w:top w:val="none" w:sz="0" w:space="0" w:color="auto"/>
        <w:left w:val="none" w:sz="0" w:space="0" w:color="auto"/>
        <w:bottom w:val="none" w:sz="0" w:space="0" w:color="auto"/>
        <w:right w:val="none" w:sz="0" w:space="0" w:color="auto"/>
      </w:divBdr>
    </w:div>
    <w:div w:id="1350375371">
      <w:bodyDiv w:val="1"/>
      <w:marLeft w:val="0"/>
      <w:marRight w:val="0"/>
      <w:marTop w:val="0"/>
      <w:marBottom w:val="0"/>
      <w:divBdr>
        <w:top w:val="none" w:sz="0" w:space="0" w:color="auto"/>
        <w:left w:val="none" w:sz="0" w:space="0" w:color="auto"/>
        <w:bottom w:val="none" w:sz="0" w:space="0" w:color="auto"/>
        <w:right w:val="none" w:sz="0" w:space="0" w:color="auto"/>
      </w:divBdr>
    </w:div>
    <w:div w:id="1408649603">
      <w:bodyDiv w:val="1"/>
      <w:marLeft w:val="0"/>
      <w:marRight w:val="0"/>
      <w:marTop w:val="0"/>
      <w:marBottom w:val="0"/>
      <w:divBdr>
        <w:top w:val="none" w:sz="0" w:space="0" w:color="auto"/>
        <w:left w:val="none" w:sz="0" w:space="0" w:color="auto"/>
        <w:bottom w:val="none" w:sz="0" w:space="0" w:color="auto"/>
        <w:right w:val="none" w:sz="0" w:space="0" w:color="auto"/>
      </w:divBdr>
    </w:div>
    <w:div w:id="15953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se.galvin@mfat.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nfccc.int/process/transparency-reporting/NC_BR" TargetMode="External"/><Relationship Id="rId4" Type="http://schemas.openxmlformats.org/officeDocument/2006/relationships/settings" Target="settings.xml"/><Relationship Id="rId9" Type="http://schemas.openxmlformats.org/officeDocument/2006/relationships/hyperlink" Target="https://unfccc.int/process-and-meetings/transparency-and-reporting/reporting-and-review-under-the-convention/national-communications-and-biennial-reports-annex-i-parties/reviews/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94FD2-E0CE-4FF0-9E03-6CD7EA80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GALVIN, Liese (PAR)</cp:lastModifiedBy>
  <cp:revision>5</cp:revision>
  <dcterms:created xsi:type="dcterms:W3CDTF">2022-05-13T00:50:00Z</dcterms:created>
  <dcterms:modified xsi:type="dcterms:W3CDTF">2022-05-13T01:57:00Z</dcterms:modified>
</cp:coreProperties>
</file>